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907E0A" w:rsidRDefault="000D0F0E" w:rsidP="006B629D">
      <w:pPr>
        <w:tabs>
          <w:tab w:val="center" w:pos="4583"/>
          <w:tab w:val="right" w:pos="9026"/>
        </w:tabs>
        <w:spacing w:line="240" w:lineRule="auto"/>
        <w:ind w:left="141"/>
        <w:rPr>
          <w:rFonts w:ascii="Mulish" w:eastAsia="Calibri" w:hAnsi="Mulish" w:cs="Calibri"/>
          <w:b/>
          <w:bCs/>
          <w:color w:val="215AB9"/>
          <w:sz w:val="20"/>
          <w:szCs w:val="20"/>
          <w:lang w:val="es-ES"/>
        </w:rPr>
      </w:pPr>
      <w:r w:rsidRPr="00907E0A">
        <w:rPr>
          <w:rFonts w:ascii="Mulish" w:eastAsia="Calibri" w:hAnsi="Mulish" w:cs="Calibri"/>
          <w:noProof/>
          <w:color w:val="000000" w:themeColor="text1"/>
          <w:sz w:val="20"/>
          <w:szCs w:val="20"/>
          <w:lang w:val="es-ES"/>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907E0A">
        <w:rPr>
          <w:rFonts w:ascii="Mulish" w:hAnsi="Mulish"/>
          <w:noProof/>
          <w:sz w:val="20"/>
          <w:szCs w:val="20"/>
          <w:lang w:val="es-ES"/>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907E0A">
        <w:rPr>
          <w:rFonts w:ascii="Mulish" w:hAnsi="Mulish"/>
          <w:noProof/>
          <w:sz w:val="20"/>
          <w:szCs w:val="20"/>
          <w:lang w:val="es-ES"/>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907E0A">
        <w:rPr>
          <w:rFonts w:ascii="Mulish" w:eastAsia="Calibri" w:hAnsi="Mulish" w:cs="Calibri"/>
          <w:b/>
          <w:bCs/>
          <w:color w:val="215AB9"/>
          <w:sz w:val="20"/>
          <w:szCs w:val="20"/>
          <w:lang w:val="es-ES"/>
        </w:rPr>
        <w:tab/>
      </w:r>
      <w:r w:rsidR="007676A6" w:rsidRPr="00907E0A">
        <w:rPr>
          <w:rFonts w:ascii="Mulish" w:hAnsi="Mulish"/>
          <w:noProof/>
          <w:sz w:val="20"/>
          <w:szCs w:val="20"/>
          <w:lang w:val="es-ES"/>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907E0A">
        <w:rPr>
          <w:rFonts w:ascii="Mulish" w:eastAsia="Calibri" w:hAnsi="Mulish" w:cs="Calibri"/>
          <w:b/>
          <w:bCs/>
          <w:color w:val="215AB9"/>
          <w:sz w:val="20"/>
          <w:szCs w:val="20"/>
          <w:lang w:val="es-ES"/>
        </w:rPr>
        <w:tab/>
      </w:r>
    </w:p>
    <w:p w14:paraId="08102C74" w14:textId="12081CF3" w:rsidR="018A8D1D" w:rsidRPr="00EC43AA" w:rsidRDefault="018A8D1D" w:rsidP="7B3EF8A1">
      <w:pPr>
        <w:spacing w:line="240" w:lineRule="auto"/>
        <w:ind w:left="141"/>
        <w:jc w:val="center"/>
        <w:rPr>
          <w:rFonts w:ascii="Mulish" w:eastAsia="Calibri" w:hAnsi="Mulish" w:cs="Calibri"/>
          <w:b/>
          <w:bCs/>
          <w:color w:val="0057A2"/>
          <w:sz w:val="40"/>
          <w:szCs w:val="40"/>
          <w:lang w:val="es-ES"/>
        </w:rPr>
      </w:pPr>
      <w:r w:rsidRPr="00EC43AA">
        <w:rPr>
          <w:rFonts w:ascii="Mulish" w:eastAsia="Calibri" w:hAnsi="Mulish" w:cs="Calibri"/>
          <w:b/>
          <w:bCs/>
          <w:color w:val="0057A2"/>
          <w:sz w:val="40"/>
          <w:szCs w:val="40"/>
          <w:lang w:val="es-ES"/>
        </w:rPr>
        <w:t>Plan de transición asistencial de PanCare</w:t>
      </w:r>
    </w:p>
    <w:p w14:paraId="16A85265" w14:textId="77777777" w:rsidR="008E3E35" w:rsidRPr="00907E0A" w:rsidRDefault="018A8D1D" w:rsidP="004C7156">
      <w:pPr>
        <w:spacing w:before="210" w:after="210"/>
        <w:ind w:left="141"/>
        <w:rPr>
          <w:rFonts w:ascii="Mulish" w:eastAsia="Calibri" w:hAnsi="Mulish" w:cs="Calibri"/>
          <w:sz w:val="20"/>
          <w:szCs w:val="20"/>
          <w:lang w:val="es-ES"/>
        </w:rPr>
      </w:pPr>
      <w:r w:rsidRPr="00907E0A">
        <w:rPr>
          <w:rFonts w:ascii="Mulish" w:eastAsia="Calibri" w:hAnsi="Mulish" w:cs="Calibri"/>
          <w:sz w:val="20"/>
          <w:szCs w:val="20"/>
          <w:lang w:val="es-ES"/>
        </w:rPr>
        <w:t xml:space="preserve">Este Plan de transición asistencial de PanCare está diseñado para acompañarle en los momentos clave de su proceso asistencial tras tenido un cáncer en la infancia o en la juventud. Este documento le ofrece una visión general clara de todo el proceso de transición y le proporciona una guía estructurada, paso a paso y personalizada, así como temas para tratar con el profesional sanitario. Le ayuda a sentirse mejor informado, con sensación de mayor control y confianza. </w:t>
      </w:r>
    </w:p>
    <w:p w14:paraId="1A8AF314" w14:textId="727BE90B" w:rsidR="018A8D1D" w:rsidRPr="00907E0A" w:rsidRDefault="018A8D1D" w:rsidP="004C7156">
      <w:pPr>
        <w:spacing w:before="210" w:after="210"/>
        <w:ind w:left="141"/>
        <w:rPr>
          <w:rFonts w:ascii="Mulish" w:hAnsi="Mulish"/>
          <w:sz w:val="20"/>
          <w:szCs w:val="20"/>
          <w:lang w:val="es-ES"/>
        </w:rPr>
      </w:pPr>
      <w:r w:rsidRPr="00907E0A">
        <w:rPr>
          <w:rFonts w:ascii="Mulish" w:eastAsia="Calibri" w:hAnsi="Mulish" w:cs="Calibri"/>
          <w:sz w:val="20"/>
          <w:szCs w:val="20"/>
          <w:lang w:val="es-ES"/>
        </w:rPr>
        <w:t>Puede utilizar este plan de varias maneras: como referencia personal, como herramienta de comunicación con su equipo sanitario o como una visión general accesible que le ayude a orientarse en el proceso de transición.</w:t>
      </w:r>
    </w:p>
    <w:p w14:paraId="0E05E4E1" w14:textId="118F2F9D" w:rsidR="00D81EAB" w:rsidRPr="00092236" w:rsidRDefault="018A8D1D" w:rsidP="004C7156">
      <w:pPr>
        <w:spacing w:before="210" w:after="210"/>
        <w:ind w:left="141"/>
        <w:rPr>
          <w:lang w:val="es-ES"/>
        </w:rPr>
      </w:pPr>
      <w:r w:rsidRPr="00907E0A">
        <w:rPr>
          <w:rFonts w:ascii="Mulish" w:eastAsia="Calibri" w:hAnsi="Mulish" w:cs="Calibri"/>
          <w:sz w:val="20"/>
          <w:szCs w:val="20"/>
          <w:lang w:val="es-ES"/>
        </w:rPr>
        <w:t xml:space="preserve">Lo ideal es que su equipo asistencial le presente este plan de forma precoz y lo actualice periódicamente a lo largo del proceso: desde el final del tratamiento oncológico activo hasta después de la transferencia a un nuevo entorno asistencial. </w:t>
      </w:r>
      <w:r w:rsidR="00D81EAB" w:rsidRPr="1453A0E6">
        <w:rPr>
          <w:rFonts w:ascii="Mulish" w:eastAsia="Mulish" w:hAnsi="Mulish" w:cs="Mulish"/>
          <w:sz w:val="20"/>
          <w:szCs w:val="20"/>
          <w:lang w:val="es-ES"/>
        </w:rPr>
        <w:t xml:space="preserve">Este plan contiene información personal y de salud. Una vez completado, será conservado por </w:t>
      </w:r>
      <w:r w:rsidR="517C4DCB" w:rsidRPr="1453A0E6">
        <w:rPr>
          <w:rFonts w:ascii="Mulish" w:eastAsia="Mulish" w:hAnsi="Mulish" w:cs="Mulish"/>
          <w:sz w:val="20"/>
          <w:szCs w:val="20"/>
          <w:lang w:val="es-ES"/>
        </w:rPr>
        <w:t>ti.</w:t>
      </w:r>
      <w:r w:rsidR="00D81EAB" w:rsidRPr="1453A0E6">
        <w:rPr>
          <w:rFonts w:ascii="Mulish" w:eastAsia="Mulish" w:hAnsi="Mulish" w:cs="Mulish"/>
          <w:sz w:val="20"/>
          <w:szCs w:val="20"/>
          <w:lang w:val="es-ES"/>
        </w:rPr>
        <w:t xml:space="preserve"> Con </w:t>
      </w:r>
      <w:r w:rsidR="517C4DCB" w:rsidRPr="1453A0E6">
        <w:rPr>
          <w:rFonts w:ascii="Mulish" w:eastAsia="Mulish" w:hAnsi="Mulish" w:cs="Mulish"/>
          <w:sz w:val="20"/>
          <w:szCs w:val="20"/>
          <w:lang w:val="es-ES"/>
        </w:rPr>
        <w:t>tu</w:t>
      </w:r>
      <w:r w:rsidR="00D81EAB" w:rsidRPr="1453A0E6">
        <w:rPr>
          <w:rFonts w:ascii="Mulish" w:eastAsia="Mulish" w:hAnsi="Mulish" w:cs="Mulish"/>
          <w:sz w:val="20"/>
          <w:szCs w:val="20"/>
          <w:lang w:val="es-ES"/>
        </w:rPr>
        <w:t xml:space="preserve"> consentimiento, puede compartirse con </w:t>
      </w:r>
      <w:r w:rsidR="517C4DCB" w:rsidRPr="1453A0E6">
        <w:rPr>
          <w:rFonts w:ascii="Mulish" w:eastAsia="Mulish" w:hAnsi="Mulish" w:cs="Mulish"/>
          <w:sz w:val="20"/>
          <w:szCs w:val="20"/>
          <w:lang w:val="es-ES"/>
        </w:rPr>
        <w:t>tu</w:t>
      </w:r>
      <w:r w:rsidR="00D81EAB" w:rsidRPr="1453A0E6">
        <w:rPr>
          <w:rFonts w:ascii="Mulish" w:eastAsia="Mulish" w:hAnsi="Mulish" w:cs="Mulish"/>
          <w:sz w:val="20"/>
          <w:szCs w:val="20"/>
          <w:lang w:val="es-ES"/>
        </w:rPr>
        <w:t xml:space="preserve"> profesional sanitario, familiares o cuidadores.</w:t>
      </w:r>
    </w:p>
    <w:p w14:paraId="07F2E747" w14:textId="1D189260" w:rsidR="018A8D1D" w:rsidRPr="00907E0A" w:rsidRDefault="018A8D1D" w:rsidP="004C7156">
      <w:pPr>
        <w:spacing w:before="210" w:after="210"/>
        <w:ind w:left="141"/>
        <w:rPr>
          <w:rFonts w:ascii="Mulish" w:hAnsi="Mulish"/>
          <w:sz w:val="20"/>
          <w:szCs w:val="20"/>
          <w:lang w:val="es-ES"/>
        </w:rPr>
      </w:pPr>
      <w:r w:rsidRPr="00907E0A">
        <w:rPr>
          <w:rFonts w:ascii="Mulish" w:eastAsia="Calibri" w:hAnsi="Mulish" w:cs="Calibri"/>
          <w:sz w:val="20"/>
          <w:szCs w:val="20"/>
          <w:lang w:val="es-ES"/>
        </w:rPr>
        <w:t xml:space="preserve">Para obtener información detallada sobre su tratamiento previo, el seguimiento a largo plazo recomendado y las recomendaciones generales de salud, utilice el </w:t>
      </w:r>
      <w:r w:rsidRPr="00907E0A">
        <w:rPr>
          <w:rFonts w:ascii="Mulish" w:hAnsi="Mulish"/>
          <w:sz w:val="20"/>
          <w:szCs w:val="20"/>
          <w:lang w:val="es-ES"/>
        </w:rPr>
        <w:t>Plan de Seguimiento para Supervivientes de PanCare</w:t>
      </w:r>
      <w:r w:rsidRPr="00907E0A">
        <w:rPr>
          <w:rFonts w:ascii="Mulish" w:eastAsia="Calibri" w:hAnsi="Mulish" w:cs="Calibri"/>
          <w:sz w:val="20"/>
          <w:szCs w:val="20"/>
          <w:lang w:val="es-ES"/>
        </w:rPr>
        <w:t xml:space="preserve"> – </w:t>
      </w:r>
      <w:hyperlink r:id="rId13" w:history="1">
        <w:r w:rsidRPr="00092236">
          <w:rPr>
            <w:rStyle w:val="Hyperlink"/>
            <w:rFonts w:ascii="Mulish" w:eastAsia="Calibri" w:hAnsi="Mulish" w:cs="Calibri"/>
            <w:sz w:val="20"/>
            <w:szCs w:val="20"/>
            <w:lang w:val="es-ES"/>
          </w:rPr>
          <w:t>Versión larga</w:t>
        </w:r>
      </w:hyperlink>
      <w:r w:rsidRPr="00907E0A">
        <w:rPr>
          <w:rFonts w:ascii="Mulish" w:eastAsia="Calibri" w:hAnsi="Mulish" w:cs="Calibri"/>
          <w:sz w:val="20"/>
          <w:szCs w:val="20"/>
          <w:lang w:val="es-ES"/>
        </w:rPr>
        <w:t xml:space="preserve"> o </w:t>
      </w:r>
      <w:hyperlink r:id="rId14" w:history="1">
        <w:r w:rsidRPr="00092236">
          <w:rPr>
            <w:rStyle w:val="Hyperlink"/>
            <w:rFonts w:ascii="Mulish" w:hAnsi="Mulish"/>
            <w:sz w:val="20"/>
            <w:szCs w:val="20"/>
            <w:lang w:val="es-ES"/>
          </w:rPr>
          <w:t>Versión corta</w:t>
        </w:r>
      </w:hyperlink>
      <w:r w:rsidRPr="00907E0A">
        <w:rPr>
          <w:rFonts w:ascii="Mulish" w:eastAsia="Calibri" w:hAnsi="Mulish" w:cs="Calibri"/>
          <w:sz w:val="20"/>
          <w:szCs w:val="20"/>
          <w:lang w:val="es-ES"/>
        </w:rPr>
        <w:t>.</w:t>
      </w:r>
    </w:p>
    <w:p w14:paraId="3ACD96EF" w14:textId="1369CAAE" w:rsidR="00435DE8" w:rsidRPr="00907E0A" w:rsidRDefault="00C86B1D" w:rsidP="004C7156">
      <w:pPr>
        <w:spacing w:before="210" w:after="210"/>
        <w:ind w:left="141"/>
        <w:rPr>
          <w:rFonts w:ascii="Mulish" w:eastAsia="Calibri" w:hAnsi="Mulish" w:cs="Calibri"/>
          <w:sz w:val="20"/>
          <w:szCs w:val="20"/>
          <w:lang w:val="es-ES"/>
        </w:rPr>
      </w:pPr>
      <w:r w:rsidRPr="00907E0A">
        <w:rPr>
          <w:rFonts w:ascii="Mulish" w:eastAsia="Calibri" w:hAnsi="Mulish" w:cs="Calibri"/>
          <w:sz w:val="20"/>
          <w:szCs w:val="20"/>
          <w:lang w:val="es-ES"/>
        </w:rPr>
        <w:t>Este plan de transición de PanCare puede actualizarse en futuras revisiones.</w:t>
      </w:r>
      <w:r w:rsidR="00EC43AA">
        <w:rPr>
          <w:rFonts w:ascii="Mulish" w:eastAsia="Calibri" w:hAnsi="Mulish" w:cs="Calibri"/>
          <w:sz w:val="20"/>
          <w:szCs w:val="20"/>
          <w:lang w:val="es-ES"/>
        </w:rPr>
        <w:br/>
      </w:r>
    </w:p>
    <w:p w14:paraId="7B22DF48" w14:textId="52F35428" w:rsidR="008879E9" w:rsidRPr="00907E0A" w:rsidRDefault="5A95AF54" w:rsidP="7B3EF8A1">
      <w:pPr>
        <w:spacing w:before="210" w:after="210" w:line="240" w:lineRule="auto"/>
        <w:ind w:left="141"/>
        <w:jc w:val="center"/>
        <w:rPr>
          <w:rFonts w:ascii="Mulish" w:eastAsia="Calibri" w:hAnsi="Mulish" w:cs="Calibri"/>
          <w:color w:val="000000" w:themeColor="text1"/>
          <w:sz w:val="20"/>
          <w:szCs w:val="20"/>
          <w:lang w:val="es-ES"/>
        </w:rPr>
      </w:pPr>
      <w:r w:rsidRPr="00907E0A">
        <w:rPr>
          <w:rFonts w:ascii="Mulish" w:eastAsia="Aptos" w:hAnsi="Mulish" w:cs="Arial"/>
          <w:b/>
          <w:bCs/>
          <w:sz w:val="20"/>
          <w:szCs w:val="20"/>
          <w:lang w:val="es-ES"/>
        </w:rPr>
        <w:t>Fecha de elaboración:</w:t>
      </w:r>
      <w:r w:rsidRPr="00907E0A">
        <w:rPr>
          <w:rFonts w:ascii="Mulish" w:eastAsia="Aptos" w:hAnsi="Mulish" w:cs="Arial"/>
          <w:sz w:val="20"/>
          <w:szCs w:val="20"/>
          <w:lang w:val="es-ES"/>
        </w:rPr>
        <w:t xml:space="preserve"> mayo de 2026</w:t>
      </w:r>
      <w:r w:rsidR="003F5485" w:rsidRPr="00907E0A">
        <w:rPr>
          <w:rFonts w:ascii="Mulish" w:hAnsi="Mulish"/>
          <w:sz w:val="20"/>
          <w:szCs w:val="20"/>
          <w:lang w:val="es-ES"/>
        </w:rPr>
        <w:br/>
      </w:r>
      <w:r w:rsidR="3F53EBEC" w:rsidRPr="00907E0A">
        <w:rPr>
          <w:rFonts w:ascii="Mulish" w:eastAsia="Aptos" w:hAnsi="Mulish" w:cs="Arial"/>
          <w:b/>
          <w:bCs/>
          <w:sz w:val="20"/>
          <w:szCs w:val="20"/>
          <w:lang w:val="es-ES"/>
        </w:rPr>
        <w:t>Más información:</w:t>
      </w:r>
      <w:r w:rsidR="3F53EBEC" w:rsidRPr="00907E0A">
        <w:rPr>
          <w:rFonts w:ascii="Mulish" w:eastAsia="Aptos" w:hAnsi="Mulish" w:cs="Arial"/>
          <w:sz w:val="20"/>
          <w:szCs w:val="20"/>
          <w:lang w:val="es-ES"/>
        </w:rPr>
        <w:t xml:space="preserve"> </w:t>
      </w:r>
      <w:hyperlink r:id="rId15">
        <w:r w:rsidR="3F53EBEC" w:rsidRPr="00907E0A">
          <w:rPr>
            <w:rStyle w:val="Hyperlink"/>
            <w:rFonts w:ascii="Mulish" w:hAnsi="Mulish"/>
            <w:sz w:val="20"/>
            <w:szCs w:val="20"/>
            <w:lang w:val="es-ES"/>
          </w:rPr>
          <w:t>www.pancare.eu</w:t>
        </w:r>
      </w:hyperlink>
      <w:r w:rsidR="003F5485" w:rsidRPr="00907E0A">
        <w:rPr>
          <w:rFonts w:ascii="Mulish" w:hAnsi="Mulish"/>
          <w:sz w:val="20"/>
          <w:szCs w:val="20"/>
          <w:lang w:val="es-ES"/>
        </w:rPr>
        <w:br/>
      </w:r>
    </w:p>
    <w:p w14:paraId="2BF37A4E" w14:textId="0E06EB8D" w:rsidR="0DA27152" w:rsidRPr="00907E0A" w:rsidRDefault="0DA27152" w:rsidP="00943585">
      <w:pPr>
        <w:pStyle w:val="Lijstalinea"/>
        <w:numPr>
          <w:ilvl w:val="0"/>
          <w:numId w:val="1"/>
        </w:numPr>
        <w:spacing w:after="0" w:line="276" w:lineRule="auto"/>
        <w:rPr>
          <w:rFonts w:ascii="Mulish" w:eastAsia="Calibri" w:hAnsi="Mulish" w:cs="Calibri"/>
          <w:b/>
          <w:bCs/>
          <w:sz w:val="20"/>
          <w:szCs w:val="20"/>
          <w:lang w:val="es-ES"/>
        </w:rPr>
      </w:pPr>
      <w:r w:rsidRPr="00907E0A">
        <w:rPr>
          <w:rFonts w:ascii="Mulish" w:eastAsia="Calibri" w:hAnsi="Mulish" w:cs="Calibri"/>
          <w:b/>
          <w:bCs/>
          <w:sz w:val="20"/>
          <w:szCs w:val="20"/>
          <w:lang w:val="es-ES"/>
        </w:rPr>
        <w:t>Información general</w:t>
      </w:r>
    </w:p>
    <w:p w14:paraId="26B763E9" w14:textId="56D75486" w:rsidR="0DA27152" w:rsidRPr="00907E0A" w:rsidRDefault="0DA27152" w:rsidP="00943585">
      <w:pPr>
        <w:pStyle w:val="Lijstalinea"/>
        <w:numPr>
          <w:ilvl w:val="0"/>
          <w:numId w:val="1"/>
        </w:numPr>
        <w:spacing w:after="0" w:line="276" w:lineRule="auto"/>
        <w:rPr>
          <w:rFonts w:ascii="Mulish" w:eastAsia="Calibri" w:hAnsi="Mulish" w:cs="Calibri"/>
          <w:b/>
          <w:bCs/>
          <w:sz w:val="20"/>
          <w:szCs w:val="20"/>
          <w:lang w:val="es-ES"/>
        </w:rPr>
      </w:pPr>
      <w:r w:rsidRPr="00907E0A">
        <w:rPr>
          <w:rFonts w:ascii="Mulish" w:eastAsia="Calibri" w:hAnsi="Mulish" w:cs="Calibri"/>
          <w:b/>
          <w:bCs/>
          <w:sz w:val="20"/>
          <w:szCs w:val="20"/>
          <w:lang w:val="es-ES"/>
        </w:rPr>
        <w:t>Descripción general del proceso de transición</w:t>
      </w:r>
    </w:p>
    <w:p w14:paraId="43AFEA8A" w14:textId="00EA4ACE" w:rsidR="0DA27152" w:rsidRPr="00907E0A" w:rsidRDefault="0DA27152" w:rsidP="00943585">
      <w:pPr>
        <w:pStyle w:val="Lijstalinea"/>
        <w:numPr>
          <w:ilvl w:val="0"/>
          <w:numId w:val="1"/>
        </w:numPr>
        <w:spacing w:after="0" w:line="276" w:lineRule="auto"/>
        <w:rPr>
          <w:rFonts w:ascii="Mulish" w:eastAsia="Calibri" w:hAnsi="Mulish" w:cs="Calibri"/>
          <w:b/>
          <w:bCs/>
          <w:sz w:val="20"/>
          <w:szCs w:val="20"/>
          <w:lang w:val="es-ES"/>
        </w:rPr>
      </w:pPr>
      <w:r w:rsidRPr="00907E0A">
        <w:rPr>
          <w:rFonts w:ascii="Mulish" w:eastAsia="Calibri" w:hAnsi="Mulish" w:cs="Calibri"/>
          <w:b/>
          <w:bCs/>
          <w:sz w:val="20"/>
          <w:szCs w:val="20"/>
          <w:lang w:val="es-ES"/>
        </w:rPr>
        <w:t xml:space="preserve">Profesionales sanitarios implicados </w:t>
      </w:r>
    </w:p>
    <w:p w14:paraId="0AE2D7D4" w14:textId="50115F89" w:rsidR="0DA27152" w:rsidRPr="00907E0A" w:rsidRDefault="0DA27152" w:rsidP="00943585">
      <w:pPr>
        <w:pStyle w:val="Lijstalinea"/>
        <w:numPr>
          <w:ilvl w:val="0"/>
          <w:numId w:val="1"/>
        </w:numPr>
        <w:spacing w:after="0" w:line="276" w:lineRule="auto"/>
        <w:rPr>
          <w:rFonts w:ascii="Mulish" w:eastAsia="Calibri" w:hAnsi="Mulish" w:cs="Calibri"/>
          <w:b/>
          <w:bCs/>
          <w:sz w:val="20"/>
          <w:szCs w:val="20"/>
          <w:lang w:val="es-ES"/>
        </w:rPr>
      </w:pPr>
      <w:r w:rsidRPr="00907E0A">
        <w:rPr>
          <w:rFonts w:ascii="Mulish" w:eastAsia="Calibri" w:hAnsi="Mulish" w:cs="Calibri"/>
          <w:b/>
          <w:bCs/>
          <w:sz w:val="20"/>
          <w:szCs w:val="20"/>
          <w:lang w:val="es-ES"/>
        </w:rPr>
        <w:t>Necesidades y expectativas personales</w:t>
      </w:r>
    </w:p>
    <w:p w14:paraId="757E2203" w14:textId="010D4A6B" w:rsidR="0DA27152" w:rsidRPr="00907E0A" w:rsidRDefault="0DA27152" w:rsidP="00943585">
      <w:pPr>
        <w:pStyle w:val="Lijstalinea"/>
        <w:numPr>
          <w:ilvl w:val="0"/>
          <w:numId w:val="1"/>
        </w:numPr>
        <w:spacing w:after="0" w:line="276" w:lineRule="auto"/>
        <w:rPr>
          <w:rFonts w:ascii="Mulish" w:eastAsia="Calibri" w:hAnsi="Mulish" w:cs="Calibri"/>
          <w:b/>
          <w:bCs/>
          <w:sz w:val="20"/>
          <w:szCs w:val="20"/>
          <w:lang w:val="es-ES"/>
        </w:rPr>
      </w:pPr>
      <w:r w:rsidRPr="00907E0A">
        <w:rPr>
          <w:rFonts w:ascii="Mulish" w:eastAsia="Calibri" w:hAnsi="Mulish" w:cs="Calibri"/>
          <w:b/>
          <w:bCs/>
          <w:sz w:val="20"/>
          <w:szCs w:val="20"/>
          <w:lang w:val="es-ES"/>
        </w:rPr>
        <w:t>Temas a tratar</w:t>
      </w:r>
    </w:p>
    <w:p w14:paraId="209AB40F" w14:textId="183E1AE4" w:rsidR="0DA27152" w:rsidRPr="00907E0A" w:rsidRDefault="0DA27152" w:rsidP="00943585">
      <w:pPr>
        <w:pStyle w:val="Lijstalinea"/>
        <w:numPr>
          <w:ilvl w:val="0"/>
          <w:numId w:val="1"/>
        </w:numPr>
        <w:spacing w:after="0" w:line="276" w:lineRule="auto"/>
        <w:rPr>
          <w:rFonts w:ascii="Mulish" w:eastAsia="Calibri" w:hAnsi="Mulish" w:cs="Calibri"/>
          <w:b/>
          <w:bCs/>
          <w:sz w:val="20"/>
          <w:szCs w:val="20"/>
          <w:lang w:val="es-ES"/>
        </w:rPr>
      </w:pPr>
      <w:r w:rsidRPr="00907E0A">
        <w:rPr>
          <w:rFonts w:ascii="Mulish" w:eastAsia="Calibri" w:hAnsi="Mulish" w:cs="Calibri"/>
          <w:b/>
          <w:bCs/>
          <w:sz w:val="20"/>
          <w:szCs w:val="20"/>
          <w:lang w:val="es-ES"/>
        </w:rPr>
        <w:t>Evaluación de la preparación para la transición</w:t>
      </w:r>
    </w:p>
    <w:p w14:paraId="2D3DEFCC" w14:textId="77777777" w:rsidR="00561EDE" w:rsidRPr="00907E0A" w:rsidRDefault="00561EDE" w:rsidP="6E69D15D">
      <w:pPr>
        <w:rPr>
          <w:rFonts w:ascii="Mulish" w:eastAsia="Calibri" w:hAnsi="Mulish" w:cs="Calibri"/>
          <w:b/>
          <w:bCs/>
          <w:sz w:val="20"/>
          <w:szCs w:val="20"/>
          <w:lang w:val="es-ES"/>
        </w:rPr>
      </w:pPr>
    </w:p>
    <w:p w14:paraId="7472C080" w14:textId="77777777" w:rsidR="00561EDE" w:rsidRDefault="00561EDE" w:rsidP="6E69D15D">
      <w:pPr>
        <w:rPr>
          <w:rFonts w:ascii="Mulish" w:eastAsia="Calibri" w:hAnsi="Mulish" w:cs="Calibri"/>
          <w:b/>
          <w:bCs/>
          <w:sz w:val="20"/>
          <w:szCs w:val="20"/>
          <w:lang w:val="es-ES"/>
        </w:rPr>
      </w:pPr>
    </w:p>
    <w:p w14:paraId="5B9B0DC0" w14:textId="77777777" w:rsidR="00FE24FC" w:rsidRDefault="00FE24FC" w:rsidP="6E69D15D">
      <w:pPr>
        <w:rPr>
          <w:rFonts w:ascii="Mulish" w:eastAsia="Calibri" w:hAnsi="Mulish" w:cs="Calibri"/>
          <w:b/>
          <w:bCs/>
          <w:sz w:val="20"/>
          <w:szCs w:val="20"/>
          <w:lang w:val="es-ES"/>
        </w:rPr>
      </w:pPr>
    </w:p>
    <w:p w14:paraId="42E716DA" w14:textId="77777777" w:rsidR="00FE24FC" w:rsidRDefault="00FE24FC" w:rsidP="6E69D15D">
      <w:pPr>
        <w:rPr>
          <w:rFonts w:ascii="Mulish" w:eastAsia="Calibri" w:hAnsi="Mulish" w:cs="Calibri"/>
          <w:b/>
          <w:bCs/>
          <w:sz w:val="20"/>
          <w:szCs w:val="20"/>
          <w:lang w:val="es-ES"/>
        </w:rPr>
      </w:pPr>
    </w:p>
    <w:p w14:paraId="4AC14DE5" w14:textId="77777777" w:rsidR="00FE24FC" w:rsidRPr="00907E0A" w:rsidRDefault="00FE24FC" w:rsidP="6E69D15D">
      <w:pPr>
        <w:rPr>
          <w:rFonts w:ascii="Mulish" w:eastAsia="Calibri" w:hAnsi="Mulish" w:cs="Calibri"/>
          <w:b/>
          <w:bCs/>
          <w:sz w:val="20"/>
          <w:szCs w:val="20"/>
          <w:lang w:val="es-ES"/>
        </w:rPr>
      </w:pPr>
    </w:p>
    <w:tbl>
      <w:tblPr>
        <w:tblStyle w:val="Onopgemaaktetabel4"/>
        <w:tblW w:w="9016" w:type="dxa"/>
        <w:tblLook w:val="06A0" w:firstRow="1" w:lastRow="0" w:firstColumn="1" w:lastColumn="0" w:noHBand="1" w:noVBand="1"/>
      </w:tblPr>
      <w:tblGrid>
        <w:gridCol w:w="1605"/>
        <w:gridCol w:w="7411"/>
      </w:tblGrid>
      <w:tr w:rsidR="00B0469B" w:rsidRPr="00907E0A"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77777777" w:rsidR="00B0469B" w:rsidRPr="00907E0A" w:rsidRDefault="00B0469B" w:rsidP="00455429">
            <w:pPr>
              <w:rPr>
                <w:rFonts w:ascii="Mulish" w:hAnsi="Mulish"/>
                <w:sz w:val="20"/>
                <w:szCs w:val="20"/>
                <w:lang w:val="es-ES"/>
              </w:rPr>
            </w:pPr>
            <w:r w:rsidRPr="00907E0A">
              <w:rPr>
                <w:rFonts w:ascii="Mulish" w:hAnsi="Mulish"/>
                <w:noProof/>
                <w:sz w:val="20"/>
                <w:szCs w:val="20"/>
                <w:lang w:val="es-ES"/>
              </w:rPr>
              <w:drawing>
                <wp:anchor distT="0" distB="0" distL="114300" distR="114300" simplePos="0" relativeHeight="251659267" behindDoc="1" locked="0" layoutInCell="1" allowOverlap="1" wp14:anchorId="438F0CA0" wp14:editId="12FCACB4">
                  <wp:simplePos x="0" y="0"/>
                  <wp:positionH relativeFrom="column">
                    <wp:posOffset>134620</wp:posOffset>
                  </wp:positionH>
                  <wp:positionV relativeFrom="paragraph">
                    <wp:posOffset>311785</wp:posOffset>
                  </wp:positionV>
                  <wp:extent cx="714306"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val="0"/>
                              </a:ext>
                            </a:extLst>
                          </a:blip>
                          <a:srcRect r="87522"/>
                          <a:stretch>
                            <a:fillRect/>
                          </a:stretch>
                        </pic:blipFill>
                        <pic:spPr>
                          <a:xfrm>
                            <a:off x="0" y="0"/>
                            <a:ext cx="714306" cy="647700"/>
                          </a:xfrm>
                          <a:prstGeom prst="rect">
                            <a:avLst/>
                          </a:prstGeom>
                        </pic:spPr>
                      </pic:pic>
                    </a:graphicData>
                  </a:graphic>
                </wp:anchor>
              </w:drawing>
            </w:r>
          </w:p>
        </w:tc>
        <w:tc>
          <w:tcPr>
            <w:tcW w:w="7411" w:type="dxa"/>
          </w:tcPr>
          <w:p w14:paraId="579EAD6B" w14:textId="7622D4DA" w:rsidR="006E08AD" w:rsidRPr="00EC43AA" w:rsidRDefault="00EC43AA"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lang w:val="en-US"/>
              </w:rPr>
            </w:pPr>
            <w:r>
              <w:rPr>
                <w:rFonts w:ascii="Mulish" w:eastAsia="Calibri" w:hAnsi="Mulish" w:cs="Calibri"/>
                <w:b w:val="0"/>
                <w:bCs w:val="0"/>
                <w:sz w:val="16"/>
                <w:szCs w:val="16"/>
                <w:lang w:val="en-US"/>
              </w:rPr>
              <w:br/>
            </w:r>
            <w:r>
              <w:rPr>
                <w:rFonts w:ascii="Mulish" w:eastAsia="Calibri" w:hAnsi="Mulish" w:cs="Calibri"/>
                <w:b w:val="0"/>
                <w:bCs w:val="0"/>
                <w:sz w:val="16"/>
                <w:szCs w:val="16"/>
                <w:lang w:val="en-US"/>
              </w:rPr>
              <w:br/>
            </w:r>
            <w:r w:rsidR="00B0469B" w:rsidRPr="00EC43AA">
              <w:rPr>
                <w:rFonts w:ascii="Mulish" w:eastAsia="Calibri" w:hAnsi="Mulish" w:cs="Calibri"/>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00B0469B" w:rsidRPr="00EC43AA">
              <w:rPr>
                <w:rFonts w:ascii="Mulish" w:eastAsia="Calibri" w:hAnsi="Mulish" w:cs="Calibri"/>
                <w:b w:val="0"/>
                <w:bCs w:val="0"/>
                <w:sz w:val="16"/>
                <w:szCs w:val="16"/>
                <w:lang w:val="en-US"/>
              </w:rPr>
              <w:t>HaDEA</w:t>
            </w:r>
            <w:proofErr w:type="spellEnd"/>
            <w:r w:rsidR="00B0469B" w:rsidRPr="00EC43AA">
              <w:rPr>
                <w:rFonts w:ascii="Mulish" w:eastAsia="Calibri" w:hAnsi="Mulish" w:cs="Calibri"/>
                <w:b w:val="0"/>
                <w:bCs w:val="0"/>
                <w:sz w:val="16"/>
                <w:szCs w:val="16"/>
                <w:lang w:val="en-US"/>
              </w:rPr>
              <w:t>). Neither the European Union nor the granting authority can be held responsible for them.</w:t>
            </w:r>
          </w:p>
        </w:tc>
      </w:tr>
    </w:tbl>
    <w:tbl>
      <w:tblPr>
        <w:tblStyle w:val="Tabelraster"/>
        <w:tblW w:w="9209" w:type="dxa"/>
        <w:tblLook w:val="04A0" w:firstRow="1" w:lastRow="0" w:firstColumn="1" w:lastColumn="0" w:noHBand="0" w:noVBand="1"/>
      </w:tblPr>
      <w:tblGrid>
        <w:gridCol w:w="4508"/>
        <w:gridCol w:w="4701"/>
      </w:tblGrid>
      <w:tr w:rsidR="001B7AE1" w:rsidRPr="00907E0A" w14:paraId="10FC4C56" w14:textId="77777777" w:rsidTr="7B3EF8A1">
        <w:tc>
          <w:tcPr>
            <w:tcW w:w="9209" w:type="dxa"/>
            <w:gridSpan w:val="2"/>
            <w:shd w:val="clear" w:color="auto" w:fill="0057A2"/>
          </w:tcPr>
          <w:p w14:paraId="73FB7675" w14:textId="6EE36AA1" w:rsidR="007438D0" w:rsidRPr="00907E0A" w:rsidRDefault="5F6AB3AD" w:rsidP="00FB2244">
            <w:pPr>
              <w:pStyle w:val="Lijstalinea"/>
              <w:ind w:left="0" w:right="-108"/>
              <w:rPr>
                <w:rFonts w:ascii="Mulish" w:eastAsia="Calibri" w:hAnsi="Mulish" w:cs="Calibri"/>
                <w:b/>
                <w:bCs/>
                <w:color w:val="FFFFFF" w:themeColor="background1"/>
                <w:sz w:val="20"/>
                <w:szCs w:val="20"/>
                <w:lang w:val="es-ES"/>
              </w:rPr>
            </w:pPr>
            <w:r w:rsidRPr="00907E0A">
              <w:rPr>
                <w:rFonts w:ascii="Mulish" w:eastAsia="Calibri" w:hAnsi="Mulish" w:cs="Calibri"/>
                <w:b/>
                <w:bCs/>
                <w:color w:val="FFFFFF" w:themeColor="background1"/>
                <w:sz w:val="20"/>
                <w:szCs w:val="20"/>
                <w:lang w:val="es-ES"/>
              </w:rPr>
              <w:lastRenderedPageBreak/>
              <w:t xml:space="preserve">1. Información general </w:t>
            </w:r>
          </w:p>
        </w:tc>
      </w:tr>
      <w:tr w:rsidR="0052745A" w:rsidRPr="00EC43AA" w14:paraId="2E5BB6A6" w14:textId="77777777" w:rsidTr="7B3EF8A1">
        <w:tc>
          <w:tcPr>
            <w:tcW w:w="9209" w:type="dxa"/>
            <w:gridSpan w:val="2"/>
          </w:tcPr>
          <w:p w14:paraId="10EB4FA9" w14:textId="28279644" w:rsidR="00185734" w:rsidRPr="00907E0A" w:rsidRDefault="5F6AB3AD" w:rsidP="7B3EF8A1">
            <w:pPr>
              <w:rPr>
                <w:rFonts w:ascii="Mulish" w:eastAsia="Calibri" w:hAnsi="Mulish" w:cs="Calibri"/>
                <w:b/>
                <w:bCs/>
                <w:sz w:val="20"/>
                <w:szCs w:val="20"/>
                <w:lang w:val="es-ES"/>
              </w:rPr>
            </w:pPr>
            <w:r w:rsidRPr="00907E0A">
              <w:rPr>
                <w:rFonts w:ascii="Mulish" w:eastAsia="Calibri" w:hAnsi="Mulish" w:cs="Calibri"/>
                <w:b/>
                <w:bCs/>
                <w:sz w:val="20"/>
                <w:szCs w:val="20"/>
                <w:lang w:val="es-ES"/>
              </w:rPr>
              <w:t>Esta sección describe su información básica.</w:t>
            </w:r>
          </w:p>
        </w:tc>
      </w:tr>
      <w:tr w:rsidR="001B7AE1" w:rsidRPr="00907E0A" w14:paraId="63DFC7A6" w14:textId="77777777" w:rsidTr="7B3EF8A1">
        <w:tc>
          <w:tcPr>
            <w:tcW w:w="4508" w:type="dxa"/>
          </w:tcPr>
          <w:p w14:paraId="1029066D"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Nombre (preferido)</w:t>
            </w:r>
          </w:p>
          <w:p w14:paraId="030EDC2F" w14:textId="03140F1F" w:rsidR="008805F9" w:rsidRPr="00907E0A" w:rsidRDefault="008805F9" w:rsidP="7B3EF8A1">
            <w:pPr>
              <w:rPr>
                <w:rFonts w:ascii="Mulish" w:eastAsia="Calibri" w:hAnsi="Mulish" w:cs="Calibri"/>
                <w:sz w:val="20"/>
                <w:szCs w:val="20"/>
                <w:lang w:val="es-ES"/>
              </w:rPr>
            </w:pPr>
          </w:p>
        </w:tc>
        <w:tc>
          <w:tcPr>
            <w:tcW w:w="4701" w:type="dxa"/>
          </w:tcPr>
          <w:p w14:paraId="36FD102C" w14:textId="19DBDBBE"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Introduzca su nombre</w:t>
            </w:r>
          </w:p>
        </w:tc>
      </w:tr>
      <w:tr w:rsidR="001B7AE1" w:rsidRPr="00907E0A" w14:paraId="6ED695B8" w14:textId="77777777" w:rsidTr="7B3EF8A1">
        <w:tc>
          <w:tcPr>
            <w:tcW w:w="4508" w:type="dxa"/>
          </w:tcPr>
          <w:p w14:paraId="36119709"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Fecha de nacimiento</w:t>
            </w:r>
          </w:p>
          <w:p w14:paraId="29E323E5" w14:textId="1A1B9B15" w:rsidR="008805F9" w:rsidRPr="00907E0A" w:rsidRDefault="008805F9" w:rsidP="7B3EF8A1">
            <w:pPr>
              <w:rPr>
                <w:rFonts w:ascii="Mulish" w:eastAsia="Calibri" w:hAnsi="Mulish" w:cs="Calibri"/>
                <w:sz w:val="20"/>
                <w:szCs w:val="20"/>
                <w:lang w:val="es-ES"/>
              </w:rPr>
            </w:pPr>
          </w:p>
        </w:tc>
        <w:tc>
          <w:tcPr>
            <w:tcW w:w="4701" w:type="dxa"/>
          </w:tcPr>
          <w:p w14:paraId="6C61BF76" w14:textId="185213BE"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DD/MM/AAAA</w:t>
            </w:r>
          </w:p>
        </w:tc>
      </w:tr>
      <w:tr w:rsidR="001B7AE1" w:rsidRPr="00EC43AA" w14:paraId="542CD7C0" w14:textId="77777777" w:rsidTr="7B3EF8A1">
        <w:tc>
          <w:tcPr>
            <w:tcW w:w="4508" w:type="dxa"/>
          </w:tcPr>
          <w:p w14:paraId="2127DB9A"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Sexo al nacer</w:t>
            </w:r>
          </w:p>
          <w:p w14:paraId="46D5102C" w14:textId="68293A30" w:rsidR="008805F9" w:rsidRPr="00907E0A" w:rsidRDefault="008805F9" w:rsidP="7B3EF8A1">
            <w:pPr>
              <w:rPr>
                <w:rFonts w:ascii="Mulish" w:eastAsia="Calibri" w:hAnsi="Mulish" w:cs="Calibri"/>
                <w:sz w:val="20"/>
                <w:szCs w:val="20"/>
                <w:lang w:val="es-ES"/>
              </w:rPr>
            </w:pPr>
          </w:p>
        </w:tc>
        <w:tc>
          <w:tcPr>
            <w:tcW w:w="4701" w:type="dxa"/>
          </w:tcPr>
          <w:p w14:paraId="74172BFF" w14:textId="7DA69E0A"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Introduzca el sexo al nacer</w:t>
            </w:r>
          </w:p>
        </w:tc>
      </w:tr>
      <w:tr w:rsidR="00B016BC" w:rsidRPr="00EC43AA" w14:paraId="0742F54F" w14:textId="77777777" w:rsidTr="7B3EF8A1">
        <w:tc>
          <w:tcPr>
            <w:tcW w:w="4508" w:type="dxa"/>
          </w:tcPr>
          <w:p w14:paraId="20C59D3A"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Identidad de género</w:t>
            </w:r>
          </w:p>
          <w:p w14:paraId="78806099" w14:textId="71767D4F" w:rsidR="008805F9" w:rsidRPr="00907E0A" w:rsidRDefault="008805F9" w:rsidP="7B3EF8A1">
            <w:pPr>
              <w:rPr>
                <w:rFonts w:ascii="Mulish" w:eastAsia="Calibri" w:hAnsi="Mulish" w:cs="Calibri"/>
                <w:sz w:val="20"/>
                <w:szCs w:val="20"/>
                <w:lang w:val="es-ES"/>
              </w:rPr>
            </w:pPr>
          </w:p>
        </w:tc>
        <w:tc>
          <w:tcPr>
            <w:tcW w:w="4701" w:type="dxa"/>
          </w:tcPr>
          <w:p w14:paraId="2E28919F" w14:textId="4E5DC733"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Introduzca la identidad de género</w:t>
            </w:r>
          </w:p>
        </w:tc>
      </w:tr>
      <w:tr w:rsidR="001B7AE1" w:rsidRPr="00EC43AA" w14:paraId="2E6742C9" w14:textId="77777777" w:rsidTr="7B3EF8A1">
        <w:tc>
          <w:tcPr>
            <w:tcW w:w="4508" w:type="dxa"/>
          </w:tcPr>
          <w:p w14:paraId="65375E58"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Número de teléfono</w:t>
            </w:r>
          </w:p>
          <w:p w14:paraId="648292A6" w14:textId="2E8C0398" w:rsidR="008805F9" w:rsidRPr="00907E0A" w:rsidRDefault="008805F9" w:rsidP="7B3EF8A1">
            <w:pPr>
              <w:rPr>
                <w:rFonts w:ascii="Mulish" w:eastAsia="Calibri" w:hAnsi="Mulish" w:cs="Calibri"/>
                <w:sz w:val="20"/>
                <w:szCs w:val="20"/>
                <w:lang w:val="es-ES"/>
              </w:rPr>
            </w:pPr>
          </w:p>
        </w:tc>
        <w:tc>
          <w:tcPr>
            <w:tcW w:w="4701" w:type="dxa"/>
          </w:tcPr>
          <w:p w14:paraId="453658DB" w14:textId="1A3102B8"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Introduzca su número de teléfono</w:t>
            </w:r>
          </w:p>
        </w:tc>
      </w:tr>
      <w:tr w:rsidR="001B7AE1" w:rsidRPr="00EC43AA" w14:paraId="6E334E3D" w14:textId="77777777" w:rsidTr="7B3EF8A1">
        <w:tc>
          <w:tcPr>
            <w:tcW w:w="4508" w:type="dxa"/>
          </w:tcPr>
          <w:p w14:paraId="4E5CACC6"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Dirección de correo electrónico</w:t>
            </w:r>
          </w:p>
          <w:p w14:paraId="69077910" w14:textId="705851B8" w:rsidR="008805F9" w:rsidRPr="00907E0A" w:rsidRDefault="008805F9" w:rsidP="7B3EF8A1">
            <w:pPr>
              <w:rPr>
                <w:rFonts w:ascii="Mulish" w:eastAsia="Calibri" w:hAnsi="Mulish" w:cs="Calibri"/>
                <w:sz w:val="20"/>
                <w:szCs w:val="20"/>
                <w:lang w:val="es-ES"/>
              </w:rPr>
            </w:pPr>
          </w:p>
        </w:tc>
        <w:tc>
          <w:tcPr>
            <w:tcW w:w="4701" w:type="dxa"/>
          </w:tcPr>
          <w:p w14:paraId="1E8AF79B" w14:textId="4A6CBF23"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Introduzca su dirección de correo electrónico</w:t>
            </w:r>
          </w:p>
        </w:tc>
      </w:tr>
      <w:tr w:rsidR="001B7AE1" w:rsidRPr="00EC43AA" w14:paraId="72D4AB74" w14:textId="77777777" w:rsidTr="7B3EF8A1">
        <w:tc>
          <w:tcPr>
            <w:tcW w:w="4508" w:type="dxa"/>
          </w:tcPr>
          <w:p w14:paraId="0E0E6045"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Nombres de los padres/cuidadores</w:t>
            </w:r>
          </w:p>
          <w:p w14:paraId="111CD7DB" w14:textId="6146B006" w:rsidR="008805F9" w:rsidRPr="00907E0A" w:rsidRDefault="008805F9" w:rsidP="7B3EF8A1">
            <w:pPr>
              <w:rPr>
                <w:rFonts w:ascii="Mulish" w:eastAsia="Calibri" w:hAnsi="Mulish" w:cs="Calibri"/>
                <w:sz w:val="20"/>
                <w:szCs w:val="20"/>
                <w:lang w:val="es-ES"/>
              </w:rPr>
            </w:pPr>
          </w:p>
        </w:tc>
        <w:tc>
          <w:tcPr>
            <w:tcW w:w="4701" w:type="dxa"/>
          </w:tcPr>
          <w:p w14:paraId="1815FB46" w14:textId="1CAD0513"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Introduzca los nombres de sus padres/cuidadores</w:t>
            </w:r>
          </w:p>
        </w:tc>
      </w:tr>
      <w:tr w:rsidR="001B7AE1" w:rsidRPr="00EC43AA" w14:paraId="22E0BEB9" w14:textId="77777777" w:rsidTr="7B3EF8A1">
        <w:tc>
          <w:tcPr>
            <w:tcW w:w="4508" w:type="dxa"/>
          </w:tcPr>
          <w:p w14:paraId="03E30FAD" w14:textId="2DBF420C"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Persona de contacto en caso de emergencia</w:t>
            </w:r>
          </w:p>
        </w:tc>
        <w:tc>
          <w:tcPr>
            <w:tcW w:w="4701" w:type="dxa"/>
          </w:tcPr>
          <w:p w14:paraId="430B805D" w14:textId="686D0A44"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Introduzca la persona de contacto en caso de emergencia</w:t>
            </w:r>
          </w:p>
        </w:tc>
      </w:tr>
      <w:tr w:rsidR="001B7AE1" w:rsidRPr="00EC43AA" w14:paraId="17B6EF87" w14:textId="77777777" w:rsidTr="7B3EF8A1">
        <w:tc>
          <w:tcPr>
            <w:tcW w:w="4508" w:type="dxa"/>
          </w:tcPr>
          <w:p w14:paraId="24060998"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 xml:space="preserve">Centro donde recibió tratamiento </w:t>
            </w:r>
          </w:p>
          <w:p w14:paraId="549EEB4C" w14:textId="32DB4DE5" w:rsidR="008805F9" w:rsidRPr="00907E0A" w:rsidRDefault="008805F9" w:rsidP="7B3EF8A1">
            <w:pPr>
              <w:rPr>
                <w:rFonts w:ascii="Mulish" w:eastAsia="Calibri" w:hAnsi="Mulish" w:cs="Calibri"/>
                <w:sz w:val="20"/>
                <w:szCs w:val="20"/>
                <w:lang w:val="es-ES"/>
              </w:rPr>
            </w:pPr>
          </w:p>
        </w:tc>
        <w:tc>
          <w:tcPr>
            <w:tcW w:w="4701" w:type="dxa"/>
          </w:tcPr>
          <w:p w14:paraId="2D1AE1FA" w14:textId="1200DF89"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 xml:space="preserve">Introduzca el centro donde recibió tratamiento </w:t>
            </w:r>
          </w:p>
        </w:tc>
      </w:tr>
      <w:tr w:rsidR="001B7AE1" w:rsidRPr="00EC43AA" w14:paraId="1F24C2A0" w14:textId="77777777" w:rsidTr="7B3EF8A1">
        <w:tc>
          <w:tcPr>
            <w:tcW w:w="4508" w:type="dxa"/>
          </w:tcPr>
          <w:p w14:paraId="3082F616" w14:textId="77777777"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Médico de cabecera</w:t>
            </w:r>
          </w:p>
          <w:p w14:paraId="0020D22C" w14:textId="2773AF89" w:rsidR="008805F9" w:rsidRPr="00907E0A" w:rsidRDefault="008805F9" w:rsidP="7B3EF8A1">
            <w:pPr>
              <w:rPr>
                <w:rFonts w:ascii="Mulish" w:eastAsia="Calibri" w:hAnsi="Mulish" w:cs="Calibri"/>
                <w:sz w:val="20"/>
                <w:szCs w:val="20"/>
                <w:lang w:val="es-ES"/>
              </w:rPr>
            </w:pPr>
          </w:p>
        </w:tc>
        <w:tc>
          <w:tcPr>
            <w:tcW w:w="4701" w:type="dxa"/>
          </w:tcPr>
          <w:p w14:paraId="7CF77133" w14:textId="75F0C690"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Introduzca el nombre de su médico de cabecera</w:t>
            </w:r>
          </w:p>
        </w:tc>
      </w:tr>
    </w:tbl>
    <w:p w14:paraId="67CE7ACB" w14:textId="7F603721" w:rsidR="00524A19" w:rsidRPr="00907E0A" w:rsidRDefault="00524A19">
      <w:pPr>
        <w:rPr>
          <w:rFonts w:ascii="Mulish" w:hAnsi="Mulish"/>
          <w:sz w:val="20"/>
          <w:szCs w:val="20"/>
          <w:lang w:val="es-ES"/>
        </w:rPr>
      </w:pPr>
    </w:p>
    <w:tbl>
      <w:tblPr>
        <w:tblStyle w:val="Tabelraster"/>
        <w:tblW w:w="9225" w:type="dxa"/>
        <w:tblLook w:val="04A0" w:firstRow="1" w:lastRow="0" w:firstColumn="1" w:lastColumn="0" w:noHBand="0" w:noVBand="1"/>
      </w:tblPr>
      <w:tblGrid>
        <w:gridCol w:w="2122"/>
        <w:gridCol w:w="2693"/>
        <w:gridCol w:w="4201"/>
        <w:gridCol w:w="209"/>
      </w:tblGrid>
      <w:tr w:rsidR="00185734" w:rsidRPr="00EC43AA" w14:paraId="70737780" w14:textId="77777777" w:rsidTr="008805F9">
        <w:tc>
          <w:tcPr>
            <w:tcW w:w="9225" w:type="dxa"/>
            <w:gridSpan w:val="4"/>
            <w:shd w:val="clear" w:color="auto" w:fill="0057A2"/>
          </w:tcPr>
          <w:p w14:paraId="279A95D9" w14:textId="2D819EEC" w:rsidR="00185734" w:rsidRPr="00907E0A" w:rsidRDefault="74D4CA6A" w:rsidP="7B3EF8A1">
            <w:pPr>
              <w:rPr>
                <w:rFonts w:ascii="Mulish" w:eastAsia="Calibri" w:hAnsi="Mulish" w:cs="Calibri"/>
                <w:b/>
                <w:bCs/>
                <w:color w:val="FFFFFF" w:themeColor="background1"/>
                <w:sz w:val="20"/>
                <w:szCs w:val="20"/>
                <w:lang w:val="es-ES"/>
              </w:rPr>
            </w:pPr>
            <w:r w:rsidRPr="00907E0A">
              <w:rPr>
                <w:rFonts w:ascii="Mulish" w:eastAsia="Calibri" w:hAnsi="Mulish" w:cs="Calibri"/>
                <w:b/>
                <w:bCs/>
                <w:color w:val="FFFFFF" w:themeColor="background1"/>
                <w:sz w:val="20"/>
                <w:szCs w:val="20"/>
                <w:lang w:val="es-ES"/>
              </w:rPr>
              <w:t>2. Resumen del proceso de transición</w:t>
            </w:r>
          </w:p>
        </w:tc>
      </w:tr>
      <w:tr w:rsidR="00185734" w:rsidRPr="00EC43AA" w14:paraId="01FD46BB" w14:textId="77777777" w:rsidTr="008805F9">
        <w:tc>
          <w:tcPr>
            <w:tcW w:w="9225" w:type="dxa"/>
            <w:gridSpan w:val="4"/>
          </w:tcPr>
          <w:p w14:paraId="6CB54AA3" w14:textId="0E82F9AA" w:rsidR="00185734" w:rsidRPr="00907E0A" w:rsidRDefault="00951852" w:rsidP="59FABA3F">
            <w:pPr>
              <w:rPr>
                <w:rFonts w:ascii="Mulish" w:eastAsia="Calibri" w:hAnsi="Mulish" w:cs="Calibri"/>
                <w:b/>
                <w:bCs/>
                <w:sz w:val="20"/>
                <w:szCs w:val="20"/>
                <w:lang w:val="es-ES"/>
              </w:rPr>
            </w:pPr>
            <w:r w:rsidRPr="00907E0A">
              <w:rPr>
                <w:rFonts w:ascii="Mulish" w:eastAsia="Calibri" w:hAnsi="Mulish" w:cs="Calibri"/>
                <w:b/>
                <w:bCs/>
                <w:sz w:val="20"/>
                <w:szCs w:val="20"/>
                <w:lang w:val="es-ES"/>
              </w:rPr>
              <w:t>Esta sección ofrece un resumen del proceso de transición en torno a los principales momentos de transferencia dentro del recorrido asistencial tras un cáncer en la infancia o en la juventud.</w:t>
            </w:r>
          </w:p>
        </w:tc>
      </w:tr>
      <w:tr w:rsidR="00185734" w:rsidRPr="00907E0A" w14:paraId="45ECFB9C" w14:textId="77777777" w:rsidTr="008805F9">
        <w:tc>
          <w:tcPr>
            <w:tcW w:w="9225" w:type="dxa"/>
            <w:gridSpan w:val="4"/>
          </w:tcPr>
          <w:p w14:paraId="759C8ABD" w14:textId="6FACFB66" w:rsidR="161FE8CA" w:rsidRPr="00907E0A" w:rsidRDefault="4DEC633D" w:rsidP="7B3EF8A1">
            <w:pPr>
              <w:rPr>
                <w:rFonts w:ascii="Mulish" w:hAnsi="Mulish" w:cs="Calibri"/>
                <w:sz w:val="20"/>
                <w:szCs w:val="20"/>
                <w:lang w:val="es-ES"/>
              </w:rPr>
            </w:pPr>
            <w:r w:rsidRPr="00907E0A">
              <w:rPr>
                <w:rFonts w:ascii="Mulish" w:hAnsi="Mulish" w:cs="Calibri"/>
                <w:sz w:val="20"/>
                <w:szCs w:val="20"/>
                <w:lang w:val="es-ES"/>
              </w:rPr>
              <w:t>Esta sección ofrece un resumen del proceso de transición en torno a los principales momentos de transferencia dentro del recorrido asistencial tras un cáncer en la infancia o en la juventud. Alrededor de cinco años después del diagnóstico se considera un momento importante para pasar a la atención de seguimiento a largo plazo. A partir de ese momento, el enfoque de la atención suele pasar de la vigilancia de las recidivas del cáncer y los efectos agudos del tratamiento oncológico, a la detección y el manejo de los efectos tardíos de la terapia contra el cáncer. Dependiendo de la edad al diagnóstico, este momento puede preceder o coincidir con la transición a la atención en adultos. Idealmente, estos momentos de transición deberían producirse cuando usted esté preparado para ese cambio real, es decir, en un momento de relativa estabilidad en términos de salud, educación, circunstancias familiares, etc. El proceso completo de preparación para entrar adecuadamente en una nueva fase de la atención se denomina proceso de transición. En la siguiente figura, puede añadir las fechas (previstas) de los momentos de transferencia en su trayectoria asistencial.</w:t>
            </w:r>
          </w:p>
          <w:p w14:paraId="43BBE477" w14:textId="77777777" w:rsidR="006C0FA4" w:rsidRPr="00907E0A" w:rsidRDefault="006C0FA4" w:rsidP="00AE6E44">
            <w:pPr>
              <w:rPr>
                <w:rFonts w:ascii="Mulish" w:hAnsi="Mulish" w:cs="Calibri"/>
                <w:sz w:val="20"/>
                <w:szCs w:val="20"/>
                <w:lang w:val="es-ES"/>
              </w:rPr>
            </w:pPr>
          </w:p>
          <w:p w14:paraId="5BD6439E" w14:textId="3A798094" w:rsidR="00CB52B1" w:rsidRPr="00907E0A" w:rsidRDefault="00FE24FC" w:rsidP="008805F9">
            <w:pPr>
              <w:jc w:val="center"/>
              <w:rPr>
                <w:rFonts w:ascii="Mulish" w:hAnsi="Mulish" w:cs="Calibri"/>
                <w:sz w:val="20"/>
                <w:szCs w:val="20"/>
                <w:lang w:val="es-ES"/>
              </w:rPr>
            </w:pPr>
            <w:r w:rsidRPr="00907E0A">
              <w:rPr>
                <w:rFonts w:ascii="Mulish" w:hAnsi="Mulish"/>
                <w:sz w:val="20"/>
                <w:szCs w:val="20"/>
                <w:lang w:val="es-ES"/>
              </w:rPr>
              <w:object w:dxaOrig="12457" w:dyaOrig="5640" w14:anchorId="0850EF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1.95pt;height:177.5pt" o:ole="">
                  <v:imagedata r:id="rId17" o:title=""/>
                </v:shape>
                <o:OLEObject Type="Embed" ProgID="Visio.Drawing.15" ShapeID="_x0000_i1025" DrawAspect="Content" ObjectID="_1850979811" r:id="rId18"/>
              </w:object>
            </w:r>
          </w:p>
        </w:tc>
      </w:tr>
      <w:tr w:rsidR="008D242E" w:rsidRPr="00907E0A" w14:paraId="2BD5FCCE" w14:textId="77777777" w:rsidTr="008805F9">
        <w:trPr>
          <w:gridAfter w:val="1"/>
          <w:wAfter w:w="209" w:type="dxa"/>
        </w:trPr>
        <w:tc>
          <w:tcPr>
            <w:tcW w:w="9016" w:type="dxa"/>
            <w:gridSpan w:val="3"/>
            <w:shd w:val="clear" w:color="auto" w:fill="0057A2"/>
          </w:tcPr>
          <w:p w14:paraId="7B5AEC61" w14:textId="496E075A" w:rsidR="00C40C5B" w:rsidRPr="00907E0A" w:rsidRDefault="54111A4A" w:rsidP="7B3EF8A1">
            <w:pPr>
              <w:rPr>
                <w:rFonts w:ascii="Mulish" w:eastAsia="Calibri" w:hAnsi="Mulish" w:cs="Calibri"/>
                <w:b/>
                <w:bCs/>
                <w:color w:val="FFFFFF" w:themeColor="background1"/>
                <w:sz w:val="20"/>
                <w:szCs w:val="20"/>
                <w:lang w:val="es-ES"/>
              </w:rPr>
            </w:pPr>
            <w:r w:rsidRPr="00907E0A">
              <w:rPr>
                <w:rFonts w:ascii="Mulish" w:eastAsia="Calibri" w:hAnsi="Mulish" w:cs="Calibri"/>
                <w:b/>
                <w:bCs/>
                <w:color w:val="FFFFFF" w:themeColor="background1"/>
                <w:sz w:val="20"/>
                <w:szCs w:val="20"/>
                <w:lang w:val="es-ES"/>
              </w:rPr>
              <w:lastRenderedPageBreak/>
              <w:t>3. Profesionales sanitarios implicados</w:t>
            </w:r>
          </w:p>
        </w:tc>
      </w:tr>
      <w:tr w:rsidR="00B508C3" w:rsidRPr="00907E0A" w14:paraId="42838F21" w14:textId="77777777" w:rsidTr="008805F9">
        <w:trPr>
          <w:gridAfter w:val="1"/>
          <w:wAfter w:w="209" w:type="dxa"/>
        </w:trPr>
        <w:tc>
          <w:tcPr>
            <w:tcW w:w="9016" w:type="dxa"/>
            <w:gridSpan w:val="3"/>
          </w:tcPr>
          <w:p w14:paraId="567E3351" w14:textId="218F62B1" w:rsidR="00B508C3" w:rsidRPr="00907E0A" w:rsidRDefault="54111A4A" w:rsidP="7B3EF8A1">
            <w:pPr>
              <w:rPr>
                <w:rFonts w:ascii="Mulish" w:eastAsia="Calibri" w:hAnsi="Mulish" w:cs="Calibri"/>
                <w:b/>
                <w:bCs/>
                <w:sz w:val="20"/>
                <w:szCs w:val="20"/>
                <w:lang w:val="es-ES"/>
              </w:rPr>
            </w:pPr>
            <w:r w:rsidRPr="00907E0A">
              <w:rPr>
                <w:rFonts w:ascii="Mulish" w:eastAsia="Calibri" w:hAnsi="Mulish" w:cs="Calibri"/>
                <w:b/>
                <w:bCs/>
                <w:sz w:val="20"/>
                <w:szCs w:val="20"/>
                <w:lang w:val="es-ES"/>
              </w:rPr>
              <w:t>Esta sección muestra qué servicios y profesionales están implicados y describe las visitas clínicas programadas. Es posible que no todas sean aplicables.</w:t>
            </w:r>
          </w:p>
        </w:tc>
      </w:tr>
      <w:tr w:rsidR="001B7AE1" w:rsidRPr="00907E0A" w14:paraId="4CADAD04" w14:textId="77777777" w:rsidTr="008805F9">
        <w:trPr>
          <w:gridAfter w:val="1"/>
          <w:wAfter w:w="209" w:type="dxa"/>
          <w:trHeight w:val="245"/>
        </w:trPr>
        <w:tc>
          <w:tcPr>
            <w:tcW w:w="4815" w:type="dxa"/>
            <w:gridSpan w:val="2"/>
          </w:tcPr>
          <w:p w14:paraId="093CAA08" w14:textId="4B55BA7B"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Coordinador de transición</w:t>
            </w:r>
          </w:p>
        </w:tc>
        <w:tc>
          <w:tcPr>
            <w:tcW w:w="4201" w:type="dxa"/>
          </w:tcPr>
          <w:p w14:paraId="40A98B40" w14:textId="57CF50F4"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29A7B8B" w:rsidRPr="00907E0A" w14:paraId="34D6D125" w14:textId="77777777" w:rsidTr="008805F9">
        <w:trPr>
          <w:gridAfter w:val="1"/>
          <w:wAfter w:w="209" w:type="dxa"/>
          <w:trHeight w:val="245"/>
        </w:trPr>
        <w:tc>
          <w:tcPr>
            <w:tcW w:w="4815" w:type="dxa"/>
            <w:gridSpan w:val="2"/>
          </w:tcPr>
          <w:p w14:paraId="22A93FC6" w14:textId="329C36D0"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Especialista(s) pediátrico(s)</w:t>
            </w:r>
          </w:p>
        </w:tc>
        <w:tc>
          <w:tcPr>
            <w:tcW w:w="4201" w:type="dxa"/>
          </w:tcPr>
          <w:p w14:paraId="10C0A000" w14:textId="60F67100"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29A7B8B" w:rsidRPr="00907E0A" w14:paraId="22C64995" w14:textId="77777777" w:rsidTr="008805F9">
        <w:trPr>
          <w:gridAfter w:val="1"/>
          <w:wAfter w:w="209" w:type="dxa"/>
          <w:trHeight w:val="245"/>
        </w:trPr>
        <w:tc>
          <w:tcPr>
            <w:tcW w:w="4815" w:type="dxa"/>
            <w:gridSpan w:val="2"/>
          </w:tcPr>
          <w:p w14:paraId="47419ACB" w14:textId="6F73F8CD"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Especialista(s) en adultos</w:t>
            </w:r>
          </w:p>
        </w:tc>
        <w:tc>
          <w:tcPr>
            <w:tcW w:w="4201" w:type="dxa"/>
          </w:tcPr>
          <w:p w14:paraId="40460F63" w14:textId="6BC601D2"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01B7AE1" w:rsidRPr="00907E0A" w14:paraId="549E4E16" w14:textId="77777777" w:rsidTr="008805F9">
        <w:trPr>
          <w:gridAfter w:val="1"/>
          <w:wAfter w:w="209" w:type="dxa"/>
          <w:trHeight w:val="245"/>
        </w:trPr>
        <w:tc>
          <w:tcPr>
            <w:tcW w:w="4815" w:type="dxa"/>
            <w:gridSpan w:val="2"/>
          </w:tcPr>
          <w:p w14:paraId="1724B251" w14:textId="1EB6B1FE"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Psicólogo(s)</w:t>
            </w:r>
          </w:p>
        </w:tc>
        <w:tc>
          <w:tcPr>
            <w:tcW w:w="4201" w:type="dxa"/>
          </w:tcPr>
          <w:p w14:paraId="4EDDAFFC" w14:textId="0D520B61"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01B7AE1" w:rsidRPr="00907E0A" w14:paraId="09E64912" w14:textId="77777777" w:rsidTr="008805F9">
        <w:trPr>
          <w:gridAfter w:val="1"/>
          <w:wAfter w:w="209" w:type="dxa"/>
          <w:trHeight w:val="245"/>
        </w:trPr>
        <w:tc>
          <w:tcPr>
            <w:tcW w:w="4815" w:type="dxa"/>
            <w:gridSpan w:val="2"/>
          </w:tcPr>
          <w:p w14:paraId="5CA3CFEC" w14:textId="3FC309D8"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Trabajador(es) social(es)</w:t>
            </w:r>
          </w:p>
        </w:tc>
        <w:tc>
          <w:tcPr>
            <w:tcW w:w="4201" w:type="dxa"/>
          </w:tcPr>
          <w:p w14:paraId="378D8A40" w14:textId="2D566194"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01B7AE1" w:rsidRPr="00907E0A" w14:paraId="79E42A3A" w14:textId="77777777" w:rsidTr="008805F9">
        <w:trPr>
          <w:gridAfter w:val="1"/>
          <w:wAfter w:w="209" w:type="dxa"/>
          <w:trHeight w:val="245"/>
        </w:trPr>
        <w:tc>
          <w:tcPr>
            <w:tcW w:w="4815" w:type="dxa"/>
            <w:gridSpan w:val="2"/>
          </w:tcPr>
          <w:p w14:paraId="4F0BC0B5" w14:textId="6CCE9299"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Especialista(s) en rehabilitación</w:t>
            </w:r>
          </w:p>
        </w:tc>
        <w:tc>
          <w:tcPr>
            <w:tcW w:w="4201" w:type="dxa"/>
          </w:tcPr>
          <w:p w14:paraId="1601A445" w14:textId="14AF6488"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29A7B8B" w:rsidRPr="00907E0A" w14:paraId="3D2FD6B3" w14:textId="77777777" w:rsidTr="008805F9">
        <w:trPr>
          <w:gridAfter w:val="1"/>
          <w:wAfter w:w="209" w:type="dxa"/>
          <w:trHeight w:val="300"/>
        </w:trPr>
        <w:tc>
          <w:tcPr>
            <w:tcW w:w="4815" w:type="dxa"/>
            <w:gridSpan w:val="2"/>
          </w:tcPr>
          <w:p w14:paraId="340CF0AD" w14:textId="27C32B4E"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Otros (especificar)</w:t>
            </w:r>
          </w:p>
        </w:tc>
        <w:tc>
          <w:tcPr>
            <w:tcW w:w="4201" w:type="dxa"/>
          </w:tcPr>
          <w:p w14:paraId="699436B2" w14:textId="3E666282"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08D242E" w:rsidRPr="00EC43AA" w14:paraId="34CE3EEC" w14:textId="77777777" w:rsidTr="008805F9">
        <w:trPr>
          <w:gridAfter w:val="1"/>
          <w:wAfter w:w="209" w:type="dxa"/>
        </w:trPr>
        <w:tc>
          <w:tcPr>
            <w:tcW w:w="9016" w:type="dxa"/>
            <w:gridSpan w:val="3"/>
            <w:shd w:val="clear" w:color="auto" w:fill="0057A2"/>
          </w:tcPr>
          <w:p w14:paraId="653BA407" w14:textId="055919D8" w:rsidR="00EF2AFA" w:rsidRPr="00907E0A" w:rsidRDefault="46EAB47B" w:rsidP="7B3EF8A1">
            <w:pPr>
              <w:rPr>
                <w:rFonts w:ascii="Mulish" w:eastAsia="Calibri" w:hAnsi="Mulish" w:cs="Calibri"/>
                <w:b/>
                <w:bCs/>
                <w:color w:val="FFFFFF" w:themeColor="background1"/>
                <w:sz w:val="20"/>
                <w:szCs w:val="20"/>
                <w:lang w:val="es-ES"/>
              </w:rPr>
            </w:pPr>
            <w:r w:rsidRPr="00907E0A">
              <w:rPr>
                <w:rFonts w:ascii="Mulish" w:eastAsia="Calibri" w:hAnsi="Mulish" w:cs="Calibri"/>
                <w:b/>
                <w:bCs/>
                <w:color w:val="FFFFFF" w:themeColor="background1"/>
                <w:sz w:val="20"/>
                <w:szCs w:val="20"/>
                <w:lang w:val="es-ES"/>
              </w:rPr>
              <w:t>3a. Resumen de las próximas visitas clínicas</w:t>
            </w:r>
          </w:p>
        </w:tc>
      </w:tr>
      <w:tr w:rsidR="0052712A" w:rsidRPr="00907E0A" w14:paraId="2083C334" w14:textId="2F3489C1" w:rsidTr="008805F9">
        <w:trPr>
          <w:gridAfter w:val="1"/>
          <w:wAfter w:w="209" w:type="dxa"/>
          <w:trHeight w:val="300"/>
        </w:trPr>
        <w:tc>
          <w:tcPr>
            <w:tcW w:w="2122" w:type="dxa"/>
          </w:tcPr>
          <w:p w14:paraId="6BC3C097" w14:textId="6E8FA282" w:rsidR="00ED5AD1" w:rsidRPr="00907E0A" w:rsidRDefault="46EAB47B" w:rsidP="7B3EF8A1">
            <w:pPr>
              <w:rPr>
                <w:rFonts w:ascii="Mulish" w:eastAsia="Calibri" w:hAnsi="Mulish" w:cs="Calibri"/>
                <w:sz w:val="20"/>
                <w:szCs w:val="20"/>
                <w:lang w:val="es-ES"/>
              </w:rPr>
            </w:pPr>
            <w:r w:rsidRPr="00907E0A">
              <w:rPr>
                <w:rFonts w:ascii="Mulish" w:eastAsia="Calibri" w:hAnsi="Mulish" w:cs="Calibri"/>
                <w:sz w:val="20"/>
                <w:szCs w:val="20"/>
                <w:lang w:val="es-ES"/>
              </w:rPr>
              <w:t xml:space="preserve">Fecha: </w:t>
            </w:r>
          </w:p>
        </w:tc>
        <w:tc>
          <w:tcPr>
            <w:tcW w:w="2693" w:type="dxa"/>
          </w:tcPr>
          <w:p w14:paraId="4FC054D8" w14:textId="24756B78" w:rsidR="00ED5AD1" w:rsidRPr="00907E0A" w:rsidRDefault="1B986527" w:rsidP="7B3EF8A1">
            <w:pPr>
              <w:rPr>
                <w:rFonts w:ascii="Mulish" w:eastAsia="Calibri" w:hAnsi="Mulish" w:cs="Calibri"/>
                <w:sz w:val="20"/>
                <w:szCs w:val="20"/>
                <w:lang w:val="es-ES"/>
              </w:rPr>
            </w:pPr>
            <w:r w:rsidRPr="00907E0A">
              <w:rPr>
                <w:rFonts w:ascii="Mulish" w:eastAsia="Calibri" w:hAnsi="Mulish" w:cs="Calibri"/>
                <w:color w:val="0E0E0E"/>
                <w:sz w:val="20"/>
                <w:szCs w:val="20"/>
                <w:lang w:val="es-ES"/>
              </w:rPr>
              <w:t>Hora:</w:t>
            </w:r>
          </w:p>
        </w:tc>
        <w:tc>
          <w:tcPr>
            <w:tcW w:w="4201" w:type="dxa"/>
          </w:tcPr>
          <w:p w14:paraId="3AA89EF6" w14:textId="248E7EAC" w:rsidR="00EF2AFA" w:rsidRPr="00907E0A" w:rsidRDefault="620799FC" w:rsidP="7B3EF8A1">
            <w:pPr>
              <w:rPr>
                <w:rFonts w:ascii="Mulish" w:eastAsia="Calibri" w:hAnsi="Mulish" w:cs="Calibri"/>
                <w:sz w:val="20"/>
                <w:szCs w:val="20"/>
                <w:lang w:val="es-ES"/>
              </w:rPr>
            </w:pPr>
            <w:r w:rsidRPr="00907E0A">
              <w:rPr>
                <w:rFonts w:ascii="Mulish" w:eastAsia="Calibri" w:hAnsi="Mulish" w:cs="Calibri"/>
                <w:sz w:val="20"/>
                <w:szCs w:val="20"/>
                <w:lang w:val="es-ES"/>
              </w:rPr>
              <w:t>Cita con:</w:t>
            </w:r>
          </w:p>
        </w:tc>
      </w:tr>
      <w:tr w:rsidR="0052712A" w:rsidRPr="00907E0A" w14:paraId="3553C36D" w14:textId="494966DF" w:rsidTr="008805F9">
        <w:trPr>
          <w:gridAfter w:val="1"/>
          <w:wAfter w:w="209" w:type="dxa"/>
        </w:trPr>
        <w:tc>
          <w:tcPr>
            <w:tcW w:w="2122" w:type="dxa"/>
          </w:tcPr>
          <w:p w14:paraId="7C6773DF" w14:textId="5BA6EC84" w:rsidR="00ED5AD1" w:rsidRPr="00907E0A" w:rsidRDefault="179E1F85"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DD/MM/AAAA</w:t>
            </w:r>
          </w:p>
        </w:tc>
        <w:tc>
          <w:tcPr>
            <w:tcW w:w="2693" w:type="dxa"/>
          </w:tcPr>
          <w:p w14:paraId="27D51A04" w14:textId="1DBA993E" w:rsidR="00ED5AD1" w:rsidRPr="00907E0A" w:rsidRDefault="020CFDFB"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hora</w:t>
            </w:r>
          </w:p>
        </w:tc>
        <w:tc>
          <w:tcPr>
            <w:tcW w:w="4201" w:type="dxa"/>
          </w:tcPr>
          <w:p w14:paraId="7319C18A" w14:textId="03A53A51" w:rsidR="00C40C5B" w:rsidRPr="00907E0A" w:rsidRDefault="020CFDFB"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06826FB" w:rsidRPr="00907E0A" w14:paraId="266242E1" w14:textId="77777777" w:rsidTr="008805F9">
        <w:trPr>
          <w:gridAfter w:val="1"/>
          <w:wAfter w:w="209" w:type="dxa"/>
        </w:trPr>
        <w:tc>
          <w:tcPr>
            <w:tcW w:w="2122" w:type="dxa"/>
          </w:tcPr>
          <w:p w14:paraId="36BC999F" w14:textId="6C32C86E" w:rsidR="006826FB" w:rsidRPr="00907E0A" w:rsidRDefault="42EA3397"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 xml:space="preserve">DD/MM/AAAA </w:t>
            </w:r>
          </w:p>
        </w:tc>
        <w:tc>
          <w:tcPr>
            <w:tcW w:w="2693" w:type="dxa"/>
          </w:tcPr>
          <w:p w14:paraId="7C5E4346" w14:textId="09CFE6AA" w:rsidR="006826FB" w:rsidRPr="00907E0A" w:rsidRDefault="52EFD6B2"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hora</w:t>
            </w:r>
          </w:p>
        </w:tc>
        <w:tc>
          <w:tcPr>
            <w:tcW w:w="4201" w:type="dxa"/>
          </w:tcPr>
          <w:p w14:paraId="4747BE74" w14:textId="141BCE82" w:rsidR="006826FB" w:rsidRPr="00907E0A" w:rsidRDefault="19C1D8A6"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tc>
      </w:tr>
      <w:tr w:rsidR="006826FB" w:rsidRPr="00907E0A" w14:paraId="0C47977B" w14:textId="77777777" w:rsidTr="008805F9">
        <w:trPr>
          <w:gridAfter w:val="1"/>
          <w:wAfter w:w="209" w:type="dxa"/>
        </w:trPr>
        <w:tc>
          <w:tcPr>
            <w:tcW w:w="2122" w:type="dxa"/>
          </w:tcPr>
          <w:p w14:paraId="7A4C7959" w14:textId="64DCB389" w:rsidR="006826FB" w:rsidRPr="00907E0A" w:rsidRDefault="134E6A0F"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DD/MM/AAAA</w:t>
            </w:r>
          </w:p>
        </w:tc>
        <w:tc>
          <w:tcPr>
            <w:tcW w:w="2693" w:type="dxa"/>
          </w:tcPr>
          <w:p w14:paraId="62D8452A" w14:textId="2DE1D0F9" w:rsidR="006826FB" w:rsidRPr="00907E0A" w:rsidRDefault="0B6D8E25"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hora</w:t>
            </w:r>
          </w:p>
        </w:tc>
        <w:tc>
          <w:tcPr>
            <w:tcW w:w="4201" w:type="dxa"/>
          </w:tcPr>
          <w:p w14:paraId="5CE70663" w14:textId="141BCE82" w:rsidR="006826FB" w:rsidRPr="00907E0A" w:rsidRDefault="467477D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nombre</w:t>
            </w:r>
          </w:p>
          <w:p w14:paraId="1DE24396" w14:textId="4A38E9C4" w:rsidR="006826FB" w:rsidRPr="00907E0A" w:rsidRDefault="006826FB" w:rsidP="006826FB">
            <w:pPr>
              <w:rPr>
                <w:rFonts w:ascii="Mulish" w:eastAsia="Calibri" w:hAnsi="Mulish" w:cs="Calibri"/>
                <w:color w:val="808080" w:themeColor="background1" w:themeShade="80"/>
                <w:sz w:val="20"/>
                <w:szCs w:val="20"/>
                <w:lang w:val="es-ES"/>
              </w:rPr>
            </w:pPr>
          </w:p>
        </w:tc>
      </w:tr>
    </w:tbl>
    <w:p w14:paraId="38E4C462" w14:textId="5D33B290" w:rsidR="00810C5C" w:rsidRPr="00907E0A" w:rsidRDefault="00810C5C">
      <w:pPr>
        <w:rPr>
          <w:rFonts w:ascii="Mulish" w:hAnsi="Mulish"/>
          <w:sz w:val="20"/>
          <w:szCs w:val="20"/>
          <w:lang w:val="es-ES"/>
        </w:rPr>
      </w:pPr>
    </w:p>
    <w:p w14:paraId="7D00FCA9" w14:textId="4B52BCE1" w:rsidR="081132B5" w:rsidRPr="00907E0A" w:rsidRDefault="081132B5">
      <w:pPr>
        <w:rPr>
          <w:rFonts w:ascii="Mulish" w:hAnsi="Mulish"/>
          <w:sz w:val="20"/>
          <w:szCs w:val="20"/>
          <w:lang w:val="es-ES"/>
        </w:rPr>
      </w:pPr>
      <w:r w:rsidRPr="00907E0A">
        <w:rPr>
          <w:rFonts w:ascii="Mulish" w:hAnsi="Mulish"/>
          <w:sz w:val="20"/>
          <w:szCs w:val="20"/>
          <w:lang w:val="es-ES"/>
        </w:rPr>
        <w:br w:type="page"/>
      </w:r>
    </w:p>
    <w:tbl>
      <w:tblPr>
        <w:tblStyle w:val="Tabelraster"/>
        <w:tblW w:w="8742" w:type="dxa"/>
        <w:tblLook w:val="04A0" w:firstRow="1" w:lastRow="0" w:firstColumn="1" w:lastColumn="0" w:noHBand="0" w:noVBand="1"/>
      </w:tblPr>
      <w:tblGrid>
        <w:gridCol w:w="4371"/>
        <w:gridCol w:w="4371"/>
      </w:tblGrid>
      <w:tr w:rsidR="00123BFD" w:rsidRPr="00907E0A" w14:paraId="2E4DEAB1" w14:textId="77777777" w:rsidTr="7B3EF8A1">
        <w:trPr>
          <w:trHeight w:val="300"/>
        </w:trPr>
        <w:tc>
          <w:tcPr>
            <w:tcW w:w="8742" w:type="dxa"/>
            <w:gridSpan w:val="2"/>
            <w:shd w:val="clear" w:color="auto" w:fill="0057A2"/>
          </w:tcPr>
          <w:p w14:paraId="6966F83B" w14:textId="09D7C59D" w:rsidR="00151019" w:rsidRPr="00907E0A" w:rsidRDefault="36853BD5" w:rsidP="7B3EF8A1">
            <w:pPr>
              <w:rPr>
                <w:rFonts w:ascii="Mulish" w:eastAsia="Calibri" w:hAnsi="Mulish" w:cs="Calibri"/>
                <w:b/>
                <w:bCs/>
                <w:color w:val="FFFFFF" w:themeColor="background1"/>
                <w:sz w:val="20"/>
                <w:szCs w:val="20"/>
                <w:lang w:val="es-ES"/>
              </w:rPr>
            </w:pPr>
            <w:r w:rsidRPr="00907E0A">
              <w:rPr>
                <w:rFonts w:ascii="Mulish" w:eastAsia="Calibri" w:hAnsi="Mulish" w:cs="Calibri"/>
                <w:b/>
                <w:bCs/>
                <w:color w:val="FFFFFF" w:themeColor="background1"/>
                <w:sz w:val="20"/>
                <w:szCs w:val="20"/>
                <w:lang w:val="es-ES"/>
              </w:rPr>
              <w:lastRenderedPageBreak/>
              <w:t>4. Necesidades y expectativas personales</w:t>
            </w:r>
          </w:p>
        </w:tc>
      </w:tr>
      <w:tr w:rsidR="00123BFD" w:rsidRPr="00EC43AA" w14:paraId="55CEFD0D" w14:textId="77777777" w:rsidTr="7B3EF8A1">
        <w:trPr>
          <w:trHeight w:val="300"/>
        </w:trPr>
        <w:tc>
          <w:tcPr>
            <w:tcW w:w="8742" w:type="dxa"/>
            <w:gridSpan w:val="2"/>
          </w:tcPr>
          <w:p w14:paraId="5960133D" w14:textId="59EDAD7D" w:rsidR="00151019" w:rsidRPr="00907E0A" w:rsidRDefault="568517F1" w:rsidP="7B3EF8A1">
            <w:pPr>
              <w:rPr>
                <w:rFonts w:ascii="Mulish" w:eastAsia="Calibri" w:hAnsi="Mulish" w:cs="Calibri"/>
                <w:b/>
                <w:bCs/>
                <w:sz w:val="20"/>
                <w:szCs w:val="20"/>
                <w:lang w:val="es-ES"/>
              </w:rPr>
            </w:pPr>
            <w:r w:rsidRPr="00907E0A">
              <w:rPr>
                <w:rFonts w:ascii="Mulish" w:eastAsia="Calibri" w:hAnsi="Mulish" w:cs="Calibri"/>
                <w:b/>
                <w:bCs/>
                <w:sz w:val="20"/>
                <w:szCs w:val="20"/>
                <w:lang w:val="es-ES"/>
              </w:rPr>
              <w:t>Esta sección permite añadir necesidades, deseos y expectativas personales, de modo que el proceso pueda adaptarse a lo que es más importante para usted.</w:t>
            </w:r>
          </w:p>
        </w:tc>
      </w:tr>
      <w:tr w:rsidR="00123BFD" w:rsidRPr="00907E0A" w14:paraId="3728F950" w14:textId="77777777" w:rsidTr="7B3EF8A1">
        <w:trPr>
          <w:trHeight w:val="300"/>
        </w:trPr>
        <w:tc>
          <w:tcPr>
            <w:tcW w:w="4371" w:type="dxa"/>
          </w:tcPr>
          <w:p w14:paraId="0EC78596" w14:textId="62F72919"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Idioma preferido</w:t>
            </w:r>
          </w:p>
        </w:tc>
        <w:tc>
          <w:tcPr>
            <w:tcW w:w="4371" w:type="dxa"/>
          </w:tcPr>
          <w:p w14:paraId="5FE28170" w14:textId="78AA359D"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preferencia</w:t>
            </w:r>
          </w:p>
        </w:tc>
      </w:tr>
      <w:tr w:rsidR="00123BFD" w:rsidRPr="00907E0A" w14:paraId="4152BC43" w14:textId="77777777" w:rsidTr="7B3EF8A1">
        <w:trPr>
          <w:trHeight w:val="260"/>
        </w:trPr>
        <w:tc>
          <w:tcPr>
            <w:tcW w:w="4371" w:type="dxa"/>
          </w:tcPr>
          <w:p w14:paraId="5AF353F3" w14:textId="279428B6"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Esto es importante al llegar a la edad adulta</w:t>
            </w:r>
          </w:p>
        </w:tc>
        <w:tc>
          <w:tcPr>
            <w:tcW w:w="4371" w:type="dxa"/>
          </w:tcPr>
          <w:p w14:paraId="2DF1CCF6" w14:textId="166F34BF"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preferencia</w:t>
            </w:r>
          </w:p>
        </w:tc>
      </w:tr>
      <w:tr w:rsidR="00123BFD" w:rsidRPr="00907E0A" w14:paraId="2E43B864" w14:textId="77777777" w:rsidTr="7B3EF8A1">
        <w:trPr>
          <w:trHeight w:val="300"/>
        </w:trPr>
        <w:tc>
          <w:tcPr>
            <w:tcW w:w="4371" w:type="dxa"/>
          </w:tcPr>
          <w:p w14:paraId="0A49DA05" w14:textId="6D80B47D"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Esto es importante durante el proceso de transición</w:t>
            </w:r>
          </w:p>
        </w:tc>
        <w:tc>
          <w:tcPr>
            <w:tcW w:w="4371" w:type="dxa"/>
          </w:tcPr>
          <w:p w14:paraId="65C7CA8F" w14:textId="29F365BB"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preferencia</w:t>
            </w:r>
          </w:p>
        </w:tc>
      </w:tr>
      <w:tr w:rsidR="00123BFD" w:rsidRPr="00907E0A" w14:paraId="1622778D" w14:textId="77777777" w:rsidTr="7B3EF8A1">
        <w:trPr>
          <w:trHeight w:val="300"/>
        </w:trPr>
        <w:tc>
          <w:tcPr>
            <w:tcW w:w="4371" w:type="dxa"/>
          </w:tcPr>
          <w:p w14:paraId="21D8D555" w14:textId="7756206A"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Los profesionales sanitarios deben saber que</w:t>
            </w:r>
          </w:p>
        </w:tc>
        <w:tc>
          <w:tcPr>
            <w:tcW w:w="4371" w:type="dxa"/>
          </w:tcPr>
          <w:p w14:paraId="7FC50632" w14:textId="4FE9331A"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preferencia</w:t>
            </w:r>
          </w:p>
        </w:tc>
      </w:tr>
      <w:tr w:rsidR="00123BFD" w:rsidRPr="00907E0A" w14:paraId="09DBF5BF" w14:textId="77777777" w:rsidTr="7B3EF8A1">
        <w:trPr>
          <w:trHeight w:val="300"/>
        </w:trPr>
        <w:tc>
          <w:tcPr>
            <w:tcW w:w="4371" w:type="dxa"/>
          </w:tcPr>
          <w:p w14:paraId="2F35B544" w14:textId="1149D5F2"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Otras necesidades y expectativas</w:t>
            </w:r>
          </w:p>
        </w:tc>
        <w:tc>
          <w:tcPr>
            <w:tcW w:w="4371" w:type="dxa"/>
          </w:tcPr>
          <w:p w14:paraId="737A5F1C" w14:textId="3F413353" w:rsidR="7B3EF8A1" w:rsidRPr="00907E0A" w:rsidRDefault="7B3EF8A1" w:rsidP="7B3EF8A1">
            <w:pPr>
              <w:rPr>
                <w:rFonts w:ascii="Mulish" w:eastAsia="Calibri" w:hAnsi="Mulish" w:cs="Calibri"/>
                <w:color w:val="808080" w:themeColor="background1" w:themeShade="80"/>
                <w:sz w:val="20"/>
                <w:szCs w:val="20"/>
                <w:lang w:val="es-ES"/>
              </w:rPr>
            </w:pPr>
            <w:r w:rsidRPr="00907E0A">
              <w:rPr>
                <w:rFonts w:ascii="Mulish" w:eastAsia="Calibri" w:hAnsi="Mulish" w:cs="Calibri"/>
                <w:color w:val="808080" w:themeColor="background1" w:themeShade="80"/>
                <w:sz w:val="20"/>
                <w:szCs w:val="20"/>
                <w:lang w:val="es-ES"/>
              </w:rPr>
              <w:t>Introducir preferencia</w:t>
            </w:r>
          </w:p>
        </w:tc>
      </w:tr>
      <w:tr w:rsidR="00123BFD" w:rsidRPr="00907E0A" w14:paraId="69F782E9" w14:textId="77777777" w:rsidTr="7B3EF8A1">
        <w:trPr>
          <w:trHeight w:val="300"/>
        </w:trPr>
        <w:tc>
          <w:tcPr>
            <w:tcW w:w="4371" w:type="dxa"/>
          </w:tcPr>
          <w:p w14:paraId="18EA500A" w14:textId="154FFA99"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La información puede compartirse con los padres/cuidadores</w:t>
            </w:r>
          </w:p>
        </w:tc>
        <w:tc>
          <w:tcPr>
            <w:tcW w:w="4371" w:type="dxa"/>
          </w:tcPr>
          <w:p w14:paraId="20DA18D6" w14:textId="1382801D" w:rsidR="00ED5AD1" w:rsidRPr="00907E0A" w:rsidRDefault="44C26B78" w:rsidP="148C00FA">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7C74C59F" w:rsidRPr="00907E0A">
              <w:rPr>
                <w:rFonts w:ascii="Mulish" w:eastAsia="Calibri" w:hAnsi="Mulish" w:cs="Calibri"/>
                <w:sz w:val="20"/>
                <w:szCs w:val="20"/>
                <w:lang w:val="es-ES"/>
              </w:rPr>
              <w:t xml:space="preserve"> </w:t>
            </w:r>
            <w:r w:rsidR="7C74C59F" w:rsidRPr="00907E0A">
              <w:rPr>
                <w:rFonts w:ascii="Times New Roman" w:eastAsia="Calibri" w:hAnsi="Times New Roman" w:cs="Times New Roman"/>
                <w:sz w:val="20"/>
                <w:szCs w:val="20"/>
                <w:lang w:val="es-ES"/>
              </w:rPr>
              <w:t>□</w:t>
            </w:r>
            <w:r w:rsidR="7C74C59F" w:rsidRPr="00907E0A">
              <w:rPr>
                <w:rFonts w:ascii="Mulish" w:eastAsia="Calibri" w:hAnsi="Mulish" w:cs="Calibri"/>
                <w:sz w:val="20"/>
                <w:szCs w:val="20"/>
                <w:lang w:val="es-ES"/>
              </w:rPr>
              <w:t xml:space="preserve"> / No </w:t>
            </w:r>
            <w:r w:rsidR="7C74C59F" w:rsidRPr="00907E0A">
              <w:rPr>
                <w:rFonts w:ascii="Times New Roman" w:eastAsia="Calibri" w:hAnsi="Times New Roman" w:cs="Times New Roman"/>
                <w:sz w:val="20"/>
                <w:szCs w:val="20"/>
                <w:lang w:val="es-ES"/>
              </w:rPr>
              <w:t>□</w:t>
            </w:r>
            <w:r w:rsidR="7C74C59F" w:rsidRPr="00907E0A">
              <w:rPr>
                <w:rFonts w:ascii="Mulish" w:eastAsia="Calibri" w:hAnsi="Mulish" w:cs="Mulish"/>
                <w:sz w:val="20"/>
                <w:szCs w:val="20"/>
                <w:lang w:val="es-ES"/>
              </w:rPr>
              <w:t> </w:t>
            </w:r>
          </w:p>
        </w:tc>
      </w:tr>
    </w:tbl>
    <w:p w14:paraId="61DBB498" w14:textId="4440DC6F" w:rsidR="00194B43" w:rsidRPr="00907E0A" w:rsidRDefault="00194B43">
      <w:pPr>
        <w:rPr>
          <w:rFonts w:ascii="Mulish" w:hAnsi="Mulish"/>
          <w:sz w:val="20"/>
          <w:szCs w:val="20"/>
          <w:lang w:val="es-ES"/>
        </w:rPr>
      </w:pPr>
    </w:p>
    <w:tbl>
      <w:tblPr>
        <w:tblStyle w:val="Tabelraster"/>
        <w:tblW w:w="8784" w:type="dxa"/>
        <w:tblLook w:val="04A0" w:firstRow="1" w:lastRow="0" w:firstColumn="1" w:lastColumn="0" w:noHBand="0" w:noVBand="1"/>
      </w:tblPr>
      <w:tblGrid>
        <w:gridCol w:w="3145"/>
        <w:gridCol w:w="1386"/>
        <w:gridCol w:w="4253"/>
      </w:tblGrid>
      <w:tr w:rsidR="00193732" w:rsidRPr="00907E0A" w14:paraId="61827633" w14:textId="72593F6C" w:rsidTr="7B3EF8A1">
        <w:tc>
          <w:tcPr>
            <w:tcW w:w="8784" w:type="dxa"/>
            <w:gridSpan w:val="3"/>
            <w:shd w:val="clear" w:color="auto" w:fill="0057A2"/>
          </w:tcPr>
          <w:p w14:paraId="64E308C5" w14:textId="250DAE66" w:rsidR="00193732" w:rsidRPr="00907E0A" w:rsidRDefault="0443FC7D" w:rsidP="7B3EF8A1">
            <w:pPr>
              <w:rPr>
                <w:rFonts w:ascii="Mulish" w:eastAsia="Calibri" w:hAnsi="Mulish" w:cs="Calibri"/>
                <w:b/>
                <w:bCs/>
                <w:color w:val="FFFFFF" w:themeColor="background1"/>
                <w:sz w:val="20"/>
                <w:szCs w:val="20"/>
                <w:lang w:val="es-ES"/>
              </w:rPr>
            </w:pPr>
            <w:r w:rsidRPr="00907E0A">
              <w:rPr>
                <w:rFonts w:ascii="Mulish" w:eastAsia="Calibri" w:hAnsi="Mulish" w:cs="Calibri"/>
                <w:b/>
                <w:bCs/>
                <w:color w:val="FFFFFF" w:themeColor="background1"/>
                <w:sz w:val="20"/>
                <w:szCs w:val="20"/>
                <w:lang w:val="es-ES"/>
              </w:rPr>
              <w:t>5. Temas a tratar</w:t>
            </w:r>
          </w:p>
        </w:tc>
      </w:tr>
      <w:tr w:rsidR="00193732" w:rsidRPr="00EC43AA" w14:paraId="7D006742" w14:textId="5A6C8190" w:rsidTr="7B3EF8A1">
        <w:tc>
          <w:tcPr>
            <w:tcW w:w="8784" w:type="dxa"/>
            <w:gridSpan w:val="3"/>
          </w:tcPr>
          <w:p w14:paraId="0FB345AF" w14:textId="5248164F" w:rsidR="00193732" w:rsidRPr="00907E0A" w:rsidRDefault="0443FC7D" w:rsidP="7B3EF8A1">
            <w:pPr>
              <w:rPr>
                <w:rFonts w:ascii="Mulish" w:eastAsia="Calibri" w:hAnsi="Mulish" w:cs="Calibri"/>
                <w:b/>
                <w:bCs/>
                <w:sz w:val="20"/>
                <w:szCs w:val="20"/>
                <w:lang w:val="es-ES"/>
              </w:rPr>
            </w:pPr>
            <w:r w:rsidRPr="00907E0A">
              <w:rPr>
                <w:rFonts w:ascii="Mulish" w:eastAsia="Calibri" w:hAnsi="Mulish" w:cs="Calibri"/>
                <w:b/>
                <w:bCs/>
                <w:sz w:val="20"/>
                <w:szCs w:val="20"/>
                <w:lang w:val="es-ES"/>
              </w:rPr>
              <w:t>Esta sección permite identificar los temas más relevantes para su discusión durante el proceso de transición. Abarca diferentes ámbitos de la vida, como la salud, la vida social, la educación y la vida cotidiana. El objetivo es garantizar una atención continua y coherente, favorecer la creciente independencia y promover el bienestar a largo plazo.</w:t>
            </w:r>
          </w:p>
        </w:tc>
      </w:tr>
      <w:tr w:rsidR="00193732" w:rsidRPr="00EC43AA" w14:paraId="5384A915" w14:textId="0BC64C90" w:rsidTr="7B3EF8A1">
        <w:tc>
          <w:tcPr>
            <w:tcW w:w="3145" w:type="dxa"/>
          </w:tcPr>
          <w:p w14:paraId="2FAF8090" w14:textId="36E5B0F6"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Situación personal</w:t>
            </w:r>
          </w:p>
        </w:tc>
        <w:tc>
          <w:tcPr>
            <w:tcW w:w="1386" w:type="dxa"/>
          </w:tcPr>
          <w:p w14:paraId="45B5337A" w14:textId="1F0ACEBE" w:rsidR="00193732" w:rsidRPr="00907E0A" w:rsidRDefault="60AA9AE4" w:rsidP="00193732">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2A063B52" w14:textId="6A40E4D0"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educación, empleo, independencia, relaciones</w:t>
            </w:r>
          </w:p>
        </w:tc>
      </w:tr>
      <w:tr w:rsidR="00193732" w:rsidRPr="00EC43AA" w14:paraId="48D9E5CE" w14:textId="662A616B" w:rsidTr="7B3EF8A1">
        <w:tc>
          <w:tcPr>
            <w:tcW w:w="3145" w:type="dxa"/>
          </w:tcPr>
          <w:p w14:paraId="7AC349DE" w14:textId="3DF82E79"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Entorno social</w:t>
            </w:r>
          </w:p>
        </w:tc>
        <w:tc>
          <w:tcPr>
            <w:tcW w:w="1386" w:type="dxa"/>
          </w:tcPr>
          <w:p w14:paraId="6E9442F7" w14:textId="5D51AECC" w:rsidR="00193732" w:rsidRPr="00907E0A" w:rsidRDefault="60AA9AE4" w:rsidP="00193732">
            <w:pPr>
              <w:rPr>
                <w:rFonts w:ascii="Mulish" w:eastAsia="Calibri" w:hAnsi="Mulish" w:cs="Calibri"/>
                <w:color w:val="7F7F7F" w:themeColor="text1" w:themeTint="80"/>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4DCCA4CF" w14:textId="50363E8B"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familia, amigos, colegio/trabajo, comunidad</w:t>
            </w:r>
          </w:p>
        </w:tc>
      </w:tr>
      <w:tr w:rsidR="00193732" w:rsidRPr="00EC43AA" w14:paraId="479132FB" w14:textId="794578C0" w:rsidTr="7B3EF8A1">
        <w:tc>
          <w:tcPr>
            <w:tcW w:w="3145" w:type="dxa"/>
          </w:tcPr>
          <w:p w14:paraId="4DC2CAF3" w14:textId="51727894"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 xml:space="preserve">Seguridad social Sí </w:t>
            </w:r>
            <w:r w:rsidRPr="00907E0A">
              <w:rPr>
                <w:rFonts w:ascii="Times New Roman" w:eastAsia="Calibri" w:hAnsi="Times New Roman" w:cs="Times New Roman"/>
                <w:sz w:val="20"/>
                <w:szCs w:val="20"/>
                <w:lang w:val="es-ES"/>
              </w:rPr>
              <w:t>□</w:t>
            </w:r>
            <w:r w:rsidRPr="00907E0A">
              <w:rPr>
                <w:rFonts w:ascii="Mulish" w:eastAsia="Calibri" w:hAnsi="Mulish" w:cs="Calibri"/>
                <w:sz w:val="20"/>
                <w:szCs w:val="20"/>
                <w:lang w:val="es-ES"/>
              </w:rPr>
              <w:t xml:space="preserve"> / No </w:t>
            </w:r>
            <w:r w:rsidRPr="00907E0A">
              <w:rPr>
                <w:rFonts w:ascii="Times New Roman" w:eastAsia="Calibri" w:hAnsi="Times New Roman" w:cs="Times New Roman"/>
                <w:sz w:val="20"/>
                <w:szCs w:val="20"/>
                <w:lang w:val="es-ES"/>
              </w:rPr>
              <w:t>□</w:t>
            </w:r>
          </w:p>
        </w:tc>
        <w:tc>
          <w:tcPr>
            <w:tcW w:w="1386" w:type="dxa"/>
          </w:tcPr>
          <w:p w14:paraId="35DBAD39" w14:textId="2DE809B6" w:rsidR="00193732" w:rsidRPr="00907E0A" w:rsidRDefault="60AA9AE4" w:rsidP="00193732">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7A0FF305" w14:textId="618D3FB8"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prestaciones por discapacidad, subsidios, apoyo económico</w:t>
            </w:r>
          </w:p>
        </w:tc>
      </w:tr>
      <w:tr w:rsidR="00193732" w:rsidRPr="00EC43AA" w14:paraId="3B79C6A0" w14:textId="33A9BA0D" w:rsidTr="7B3EF8A1">
        <w:tc>
          <w:tcPr>
            <w:tcW w:w="3145" w:type="dxa"/>
          </w:tcPr>
          <w:p w14:paraId="009814D9" w14:textId="52745F14"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Evolución de mi rol en la atención</w:t>
            </w:r>
          </w:p>
        </w:tc>
        <w:tc>
          <w:tcPr>
            <w:tcW w:w="1386" w:type="dxa"/>
          </w:tcPr>
          <w:p w14:paraId="2E02C62F" w14:textId="2E02ED93" w:rsidR="00193732" w:rsidRPr="00907E0A" w:rsidRDefault="60AA9AE4" w:rsidP="00193732">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3854A8FF" w14:textId="3DE75C33"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asumir más responsabilidad en las citas, comprender su diagnóstico, preparar preguntas para su equipo de atención</w:t>
            </w:r>
          </w:p>
        </w:tc>
      </w:tr>
      <w:tr w:rsidR="00193732" w:rsidRPr="00EC43AA" w14:paraId="1B31BD91" w14:textId="5FCF1ADD" w:rsidTr="7B3EF8A1">
        <w:tc>
          <w:tcPr>
            <w:tcW w:w="3145" w:type="dxa"/>
          </w:tcPr>
          <w:p w14:paraId="6C959E62" w14:textId="0ADE3CB4"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 xml:space="preserve">Gestión de la medicación Sí </w:t>
            </w:r>
            <w:r w:rsidRPr="00907E0A">
              <w:rPr>
                <w:rFonts w:ascii="Times New Roman" w:eastAsia="Calibri" w:hAnsi="Times New Roman" w:cs="Times New Roman"/>
                <w:sz w:val="20"/>
                <w:szCs w:val="20"/>
                <w:lang w:val="es-ES"/>
              </w:rPr>
              <w:t>□</w:t>
            </w:r>
            <w:r w:rsidRPr="00907E0A">
              <w:rPr>
                <w:rFonts w:ascii="Mulish" w:eastAsia="Calibri" w:hAnsi="Mulish" w:cs="Calibri"/>
                <w:sz w:val="20"/>
                <w:szCs w:val="20"/>
                <w:lang w:val="es-ES"/>
              </w:rPr>
              <w:t xml:space="preserve"> / No </w:t>
            </w:r>
            <w:r w:rsidRPr="00907E0A">
              <w:rPr>
                <w:rFonts w:ascii="Times New Roman" w:eastAsia="Calibri" w:hAnsi="Times New Roman" w:cs="Times New Roman"/>
                <w:sz w:val="20"/>
                <w:szCs w:val="20"/>
                <w:lang w:val="es-ES"/>
              </w:rPr>
              <w:t>□</w:t>
            </w:r>
          </w:p>
        </w:tc>
        <w:tc>
          <w:tcPr>
            <w:tcW w:w="1386" w:type="dxa"/>
          </w:tcPr>
          <w:p w14:paraId="764048B2" w14:textId="4041DB8B" w:rsidR="00193732" w:rsidRPr="00907E0A" w:rsidRDefault="60AA9AE4" w:rsidP="00193732">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576D9CA3" w14:textId="11A8CD92"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recordar los horarios de la medicación, organizar las recetas</w:t>
            </w:r>
          </w:p>
        </w:tc>
      </w:tr>
      <w:tr w:rsidR="00193732" w:rsidRPr="00EC43AA" w14:paraId="7FDB1815" w14:textId="663E42E8" w:rsidTr="7B3EF8A1">
        <w:tc>
          <w:tcPr>
            <w:tcW w:w="3145" w:type="dxa"/>
          </w:tcPr>
          <w:p w14:paraId="4D7036D5" w14:textId="513951FB"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Estilo de vida y prevención</w:t>
            </w:r>
          </w:p>
        </w:tc>
        <w:tc>
          <w:tcPr>
            <w:tcW w:w="1386" w:type="dxa"/>
          </w:tcPr>
          <w:p w14:paraId="0B60138F" w14:textId="68E7C955" w:rsidR="00193732" w:rsidRPr="00907E0A" w:rsidRDefault="60AA9AE4" w:rsidP="00193732">
            <w:pPr>
              <w:rPr>
                <w:rFonts w:ascii="Mulish" w:eastAsia="Calibri" w:hAnsi="Mulish" w:cs="Calibri"/>
                <w:color w:val="7F7F7F" w:themeColor="text1" w:themeTint="80"/>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3017D624" w14:textId="0CF14984"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hábitos saludables, autocuidado</w:t>
            </w:r>
          </w:p>
        </w:tc>
      </w:tr>
      <w:tr w:rsidR="00193732" w:rsidRPr="00EC43AA" w14:paraId="5DE28665" w14:textId="65B5A82F" w:rsidTr="7B3EF8A1">
        <w:tc>
          <w:tcPr>
            <w:tcW w:w="3145" w:type="dxa"/>
          </w:tcPr>
          <w:p w14:paraId="5ED310D8" w14:textId="49589D7F"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Seguros</w:t>
            </w:r>
          </w:p>
        </w:tc>
        <w:tc>
          <w:tcPr>
            <w:tcW w:w="1386" w:type="dxa"/>
          </w:tcPr>
          <w:p w14:paraId="58916BD4" w14:textId="7B5605FF" w:rsidR="00193732" w:rsidRPr="00907E0A" w:rsidRDefault="60AA9AE4" w:rsidP="00193732">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4C49A8BD" w14:textId="452A1147"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cobertura sanitaria, financiación de medicamentos</w:t>
            </w:r>
          </w:p>
        </w:tc>
      </w:tr>
      <w:tr w:rsidR="00193732" w:rsidRPr="00EC43AA" w14:paraId="0265D09A" w14:textId="0A6E7057" w:rsidTr="7B3EF8A1">
        <w:tc>
          <w:tcPr>
            <w:tcW w:w="3145" w:type="dxa"/>
          </w:tcPr>
          <w:p w14:paraId="5682F1A1" w14:textId="79FBD9B2"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Salud mental</w:t>
            </w:r>
          </w:p>
        </w:tc>
        <w:tc>
          <w:tcPr>
            <w:tcW w:w="1386" w:type="dxa"/>
          </w:tcPr>
          <w:p w14:paraId="06E10ABE" w14:textId="062F5814" w:rsidR="00193732" w:rsidRPr="00907E0A" w:rsidRDefault="60AA9AE4" w:rsidP="00193732">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1E9A4469" w14:textId="26C66BA7"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estrés, ansiedad, cómo afrontar la incertidumbre, recursos de apoyo</w:t>
            </w:r>
          </w:p>
        </w:tc>
      </w:tr>
      <w:tr w:rsidR="00193732" w:rsidRPr="00EC43AA" w14:paraId="35E14900" w14:textId="2274829E" w:rsidTr="7B3EF8A1">
        <w:tc>
          <w:tcPr>
            <w:tcW w:w="3145" w:type="dxa"/>
          </w:tcPr>
          <w:p w14:paraId="1F88BF53" w14:textId="50345EE9"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Fertilidad y salud sexual</w:t>
            </w:r>
          </w:p>
        </w:tc>
        <w:tc>
          <w:tcPr>
            <w:tcW w:w="1386" w:type="dxa"/>
          </w:tcPr>
          <w:p w14:paraId="3AB110E1" w14:textId="0DE9080B" w:rsidR="00193732" w:rsidRPr="00907E0A" w:rsidRDefault="60AA9AE4" w:rsidP="00193732">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6055EE6C" w14:textId="176E28B9"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preservación de la fertilidad, anticoncepción, bienestar sexual</w:t>
            </w:r>
          </w:p>
        </w:tc>
      </w:tr>
      <w:tr w:rsidR="00193732" w:rsidRPr="00EC43AA" w14:paraId="2FC7E44C" w14:textId="68CB39F9" w:rsidTr="7B3EF8A1">
        <w:tc>
          <w:tcPr>
            <w:tcW w:w="3145" w:type="dxa"/>
          </w:tcPr>
          <w:p w14:paraId="7BB3EE2D" w14:textId="7ADE85BC"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Apoyo en aspectos prácticos</w:t>
            </w:r>
          </w:p>
        </w:tc>
        <w:tc>
          <w:tcPr>
            <w:tcW w:w="1386" w:type="dxa"/>
          </w:tcPr>
          <w:p w14:paraId="0DF5F515" w14:textId="2F79D2FD" w:rsidR="00193732" w:rsidRPr="00907E0A" w:rsidRDefault="60AA9AE4" w:rsidP="00193732">
            <w:pPr>
              <w:rPr>
                <w:rFonts w:ascii="Mulish" w:eastAsia="Calibri" w:hAnsi="Mulish" w:cs="Calibri"/>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11AD0835" w14:textId="3897A855"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finanzas, vivienda, transporte, prestaciones</w:t>
            </w:r>
          </w:p>
        </w:tc>
      </w:tr>
      <w:tr w:rsidR="00193732" w:rsidRPr="00EC43AA" w14:paraId="7330AB60" w14:textId="68A18E13" w:rsidTr="7B3EF8A1">
        <w:tc>
          <w:tcPr>
            <w:tcW w:w="3145" w:type="dxa"/>
          </w:tcPr>
          <w:p w14:paraId="4F2DAA63" w14:textId="08483334"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Preferencias sobre apoyo de otras personas con experiencias similares</w:t>
            </w:r>
          </w:p>
        </w:tc>
        <w:tc>
          <w:tcPr>
            <w:tcW w:w="1386" w:type="dxa"/>
          </w:tcPr>
          <w:p w14:paraId="51CE521B" w14:textId="397A9521" w:rsidR="00193732" w:rsidRPr="00907E0A" w:rsidRDefault="60AA9AE4" w:rsidP="00193732">
            <w:pPr>
              <w:rPr>
                <w:rFonts w:ascii="Mulish" w:eastAsia="Calibri" w:hAnsi="Mulish" w:cs="Calibri"/>
                <w:color w:val="7F7F7F" w:themeColor="text1" w:themeTint="80"/>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3612AC30" w14:textId="17266C06"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interés en contactar con personas que hayan pasado por una experiencia similar, grupos de apoyo, comunidades en línea</w:t>
            </w:r>
          </w:p>
        </w:tc>
      </w:tr>
      <w:tr w:rsidR="00193732" w:rsidRPr="00EC43AA" w14:paraId="030F0FDB" w14:textId="0ECEB6F7" w:rsidTr="7B3EF8A1">
        <w:trPr>
          <w:trHeight w:val="458"/>
        </w:trPr>
        <w:tc>
          <w:tcPr>
            <w:tcW w:w="3145" w:type="dxa"/>
          </w:tcPr>
          <w:p w14:paraId="6A6C6972" w14:textId="65F10B8A"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Cómo afrontar los efectos tardíos</w:t>
            </w:r>
          </w:p>
        </w:tc>
        <w:tc>
          <w:tcPr>
            <w:tcW w:w="1386" w:type="dxa"/>
          </w:tcPr>
          <w:p w14:paraId="01C1CE2C" w14:textId="2A6569A4" w:rsidR="00193732" w:rsidRPr="00907E0A" w:rsidRDefault="60AA9AE4" w:rsidP="00193732">
            <w:pPr>
              <w:rPr>
                <w:rFonts w:ascii="Mulish" w:eastAsia="Calibri" w:hAnsi="Mulish" w:cs="Calibri"/>
                <w:color w:val="7F7F7F" w:themeColor="text1" w:themeTint="80"/>
                <w:sz w:val="20"/>
                <w:szCs w:val="20"/>
                <w:lang w:val="es-ES"/>
              </w:rPr>
            </w:pPr>
            <w:r w:rsidRPr="00907E0A">
              <w:rPr>
                <w:rFonts w:ascii="Mulish" w:eastAsia="Calibri" w:hAnsi="Mulish" w:cs="Calibri"/>
                <w:sz w:val="20"/>
                <w:szCs w:val="20"/>
                <w:lang w:val="es-ES"/>
              </w:rPr>
              <w:t xml:space="preserve">Sí </w:t>
            </w:r>
            <w:r w:rsidR="2E2DD627" w:rsidRPr="00907E0A">
              <w:rPr>
                <w:rFonts w:ascii="Mulish" w:eastAsia="Calibri" w:hAnsi="Mulish" w:cs="Calibri"/>
                <w:sz w:val="20"/>
                <w:szCs w:val="20"/>
                <w:lang w:val="es-ES"/>
              </w:rPr>
              <w:t xml:space="preserve">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Calibri"/>
                <w:sz w:val="20"/>
                <w:szCs w:val="20"/>
                <w:lang w:val="es-ES"/>
              </w:rPr>
              <w:t xml:space="preserve"> / No </w:t>
            </w:r>
            <w:r w:rsidR="2E2DD627" w:rsidRPr="00907E0A">
              <w:rPr>
                <w:rFonts w:ascii="Times New Roman" w:eastAsia="Calibri" w:hAnsi="Times New Roman" w:cs="Times New Roman"/>
                <w:sz w:val="20"/>
                <w:szCs w:val="20"/>
                <w:lang w:val="es-ES"/>
              </w:rPr>
              <w:t>□</w:t>
            </w:r>
            <w:r w:rsidR="2E2DD627" w:rsidRPr="00907E0A">
              <w:rPr>
                <w:rFonts w:ascii="Mulish" w:eastAsia="Calibri" w:hAnsi="Mulish" w:cs="Mulish"/>
                <w:sz w:val="20"/>
                <w:szCs w:val="20"/>
                <w:lang w:val="es-ES"/>
              </w:rPr>
              <w:t> </w:t>
            </w:r>
          </w:p>
        </w:tc>
        <w:tc>
          <w:tcPr>
            <w:tcW w:w="4253" w:type="dxa"/>
          </w:tcPr>
          <w:p w14:paraId="4BEF18A4" w14:textId="61A9156F" w:rsidR="7B3EF8A1" w:rsidRPr="00907E0A" w:rsidRDefault="7B3EF8A1" w:rsidP="7B3EF8A1">
            <w:pPr>
              <w:rPr>
                <w:rFonts w:ascii="Mulish" w:eastAsia="Calibri" w:hAnsi="Mulish" w:cs="Calibri"/>
                <w:color w:val="7F7F7F" w:themeColor="text1" w:themeTint="80"/>
                <w:sz w:val="20"/>
                <w:szCs w:val="20"/>
                <w:lang w:val="es-ES"/>
              </w:rPr>
            </w:pPr>
            <w:r w:rsidRPr="00907E0A">
              <w:rPr>
                <w:rFonts w:ascii="Mulish" w:eastAsia="Calibri" w:hAnsi="Mulish" w:cs="Calibri"/>
                <w:color w:val="7F7F7F" w:themeColor="text1" w:themeTint="80"/>
                <w:sz w:val="20"/>
                <w:szCs w:val="20"/>
                <w:lang w:val="es-ES"/>
              </w:rPr>
              <w:t>p. ej., consecuencias físicas y psicosociales a largo plazo</w:t>
            </w:r>
          </w:p>
        </w:tc>
      </w:tr>
      <w:tr w:rsidR="4B4972D8" w:rsidRPr="00907E0A" w14:paraId="2CD67F38" w14:textId="77777777" w:rsidTr="7B3EF8A1">
        <w:trPr>
          <w:trHeight w:val="458"/>
        </w:trPr>
        <w:tc>
          <w:tcPr>
            <w:tcW w:w="3145" w:type="dxa"/>
          </w:tcPr>
          <w:p w14:paraId="7B5872BE" w14:textId="643D0131" w:rsidR="7B3EF8A1" w:rsidRPr="00907E0A" w:rsidRDefault="7B3EF8A1" w:rsidP="7B3EF8A1">
            <w:pPr>
              <w:rPr>
                <w:rFonts w:ascii="Mulish" w:eastAsia="Calibri" w:hAnsi="Mulish" w:cs="Calibri"/>
                <w:sz w:val="20"/>
                <w:szCs w:val="20"/>
                <w:lang w:val="es-ES"/>
              </w:rPr>
            </w:pPr>
            <w:r w:rsidRPr="00907E0A">
              <w:rPr>
                <w:rFonts w:ascii="Mulish" w:eastAsia="Calibri" w:hAnsi="Mulish" w:cs="Calibri"/>
                <w:sz w:val="20"/>
                <w:szCs w:val="20"/>
                <w:lang w:val="es-ES"/>
              </w:rPr>
              <w:t>Otros</w:t>
            </w:r>
          </w:p>
        </w:tc>
        <w:tc>
          <w:tcPr>
            <w:tcW w:w="1386" w:type="dxa"/>
          </w:tcPr>
          <w:p w14:paraId="13EE80A9" w14:textId="794313F2" w:rsidR="4B4972D8" w:rsidRPr="00907E0A" w:rsidRDefault="60AA9AE4" w:rsidP="4B4972D8">
            <w:pPr>
              <w:rPr>
                <w:rFonts w:ascii="Mulish" w:eastAsia="Calibri" w:hAnsi="Mulish" w:cs="Calibri"/>
                <w:color w:val="7F7F7F" w:themeColor="text1" w:themeTint="80"/>
                <w:sz w:val="20"/>
                <w:szCs w:val="20"/>
                <w:lang w:val="es-ES"/>
              </w:rPr>
            </w:pPr>
            <w:r w:rsidRPr="00907E0A">
              <w:rPr>
                <w:rFonts w:ascii="Mulish" w:eastAsia="Calibri" w:hAnsi="Mulish" w:cs="Calibri"/>
                <w:sz w:val="20"/>
                <w:szCs w:val="20"/>
                <w:lang w:val="es-ES"/>
              </w:rPr>
              <w:t xml:space="preserve">Sí </w:t>
            </w:r>
            <w:r w:rsidR="02ABD5CB" w:rsidRPr="00907E0A">
              <w:rPr>
                <w:rFonts w:ascii="Mulish" w:eastAsia="Calibri" w:hAnsi="Mulish" w:cs="Calibri"/>
                <w:sz w:val="20"/>
                <w:szCs w:val="20"/>
                <w:lang w:val="es-ES"/>
              </w:rPr>
              <w:t xml:space="preserve"> </w:t>
            </w:r>
            <w:r w:rsidR="02ABD5CB" w:rsidRPr="00907E0A">
              <w:rPr>
                <w:rFonts w:ascii="Times New Roman" w:eastAsia="Calibri" w:hAnsi="Times New Roman" w:cs="Times New Roman"/>
                <w:sz w:val="20"/>
                <w:szCs w:val="20"/>
                <w:lang w:val="es-ES"/>
              </w:rPr>
              <w:t>□</w:t>
            </w:r>
            <w:r w:rsidR="02ABD5CB" w:rsidRPr="00907E0A">
              <w:rPr>
                <w:rFonts w:ascii="Mulish" w:eastAsia="Calibri" w:hAnsi="Mulish" w:cs="Calibri"/>
                <w:sz w:val="20"/>
                <w:szCs w:val="20"/>
                <w:lang w:val="es-ES"/>
              </w:rPr>
              <w:t xml:space="preserve"> / No </w:t>
            </w:r>
            <w:r w:rsidR="02ABD5CB" w:rsidRPr="00907E0A">
              <w:rPr>
                <w:rFonts w:ascii="Times New Roman" w:eastAsia="Calibri" w:hAnsi="Times New Roman" w:cs="Times New Roman"/>
                <w:sz w:val="20"/>
                <w:szCs w:val="20"/>
                <w:lang w:val="es-ES"/>
              </w:rPr>
              <w:t>□</w:t>
            </w:r>
            <w:r w:rsidR="02ABD5CB" w:rsidRPr="00907E0A">
              <w:rPr>
                <w:rFonts w:ascii="Mulish" w:eastAsia="Calibri" w:hAnsi="Mulish" w:cs="Mulish"/>
                <w:sz w:val="20"/>
                <w:szCs w:val="20"/>
                <w:lang w:val="es-ES"/>
              </w:rPr>
              <w:t> </w:t>
            </w:r>
          </w:p>
        </w:tc>
        <w:tc>
          <w:tcPr>
            <w:tcW w:w="4253" w:type="dxa"/>
          </w:tcPr>
          <w:p w14:paraId="1616EA3B" w14:textId="6DF96053" w:rsidR="4B4972D8" w:rsidRPr="00907E0A" w:rsidRDefault="4B4972D8" w:rsidP="4B4972D8">
            <w:pPr>
              <w:rPr>
                <w:rFonts w:ascii="Mulish" w:eastAsia="Calibri" w:hAnsi="Mulish" w:cs="Calibri"/>
                <w:color w:val="7F7F7F" w:themeColor="text1" w:themeTint="80"/>
                <w:sz w:val="20"/>
                <w:szCs w:val="20"/>
                <w:lang w:val="es-ES"/>
              </w:rPr>
            </w:pPr>
          </w:p>
        </w:tc>
      </w:tr>
    </w:tbl>
    <w:p w14:paraId="44AC0FB3" w14:textId="316CFA6F" w:rsidR="00194B43" w:rsidRPr="00907E0A" w:rsidRDefault="00194B43">
      <w:pPr>
        <w:rPr>
          <w:rFonts w:ascii="Mulish" w:hAnsi="Mulish"/>
          <w:sz w:val="20"/>
          <w:szCs w:val="20"/>
          <w:lang w:val="es-ES"/>
        </w:rPr>
      </w:pPr>
    </w:p>
    <w:p w14:paraId="5C5E4028" w14:textId="205FB598" w:rsidR="00F57643" w:rsidRPr="00907E0A" w:rsidRDefault="00F57643">
      <w:pPr>
        <w:rPr>
          <w:rFonts w:ascii="Mulish" w:hAnsi="Mulish"/>
          <w:sz w:val="20"/>
          <w:szCs w:val="20"/>
          <w:lang w:val="es-ES"/>
        </w:rPr>
      </w:pPr>
      <w:r w:rsidRPr="00907E0A">
        <w:rPr>
          <w:rFonts w:ascii="Mulish" w:hAnsi="Mulish"/>
          <w:sz w:val="20"/>
          <w:szCs w:val="20"/>
          <w:lang w:val="es-ES"/>
        </w:rPr>
        <w:br w:type="page"/>
      </w:r>
    </w:p>
    <w:tbl>
      <w:tblPr>
        <w:tblStyle w:val="Tabelraster"/>
        <w:tblW w:w="8742" w:type="dxa"/>
        <w:tblLook w:val="04A0" w:firstRow="1" w:lastRow="0" w:firstColumn="1" w:lastColumn="0" w:noHBand="0" w:noVBand="1"/>
      </w:tblPr>
      <w:tblGrid>
        <w:gridCol w:w="7063"/>
        <w:gridCol w:w="1679"/>
      </w:tblGrid>
      <w:tr w:rsidR="00123BFD" w:rsidRPr="00EC43AA" w14:paraId="663E41B5" w14:textId="77777777" w:rsidTr="7B3EF8A1">
        <w:tc>
          <w:tcPr>
            <w:tcW w:w="8742" w:type="dxa"/>
            <w:gridSpan w:val="2"/>
            <w:shd w:val="clear" w:color="auto" w:fill="0057A2"/>
          </w:tcPr>
          <w:p w14:paraId="2A03937F" w14:textId="1E8ED5C8" w:rsidR="00151019" w:rsidRPr="00907E0A" w:rsidRDefault="573E4596" w:rsidP="7B3EF8A1">
            <w:pPr>
              <w:rPr>
                <w:rFonts w:ascii="Mulish" w:eastAsia="Calibri" w:hAnsi="Mulish" w:cs="Calibri"/>
                <w:b/>
                <w:bCs/>
                <w:color w:val="FFFFFF" w:themeColor="background1"/>
                <w:sz w:val="20"/>
                <w:szCs w:val="20"/>
                <w:lang w:val="es-ES"/>
              </w:rPr>
            </w:pPr>
            <w:r w:rsidRPr="00907E0A">
              <w:rPr>
                <w:rFonts w:ascii="Mulish" w:eastAsia="Calibri" w:hAnsi="Mulish" w:cs="Calibri"/>
                <w:b/>
                <w:bCs/>
                <w:color w:val="FFFFFF" w:themeColor="background1"/>
                <w:sz w:val="20"/>
                <w:szCs w:val="20"/>
                <w:lang w:val="es-ES"/>
              </w:rPr>
              <w:lastRenderedPageBreak/>
              <w:t>6. Evaluación de la preparación para la transición</w:t>
            </w:r>
          </w:p>
        </w:tc>
      </w:tr>
      <w:tr w:rsidR="00123BFD" w:rsidRPr="00EC43AA" w14:paraId="67C9C286" w14:textId="77777777" w:rsidTr="7B3EF8A1">
        <w:tc>
          <w:tcPr>
            <w:tcW w:w="8742" w:type="dxa"/>
            <w:gridSpan w:val="2"/>
          </w:tcPr>
          <w:p w14:paraId="31D8DE02" w14:textId="39F0465D" w:rsidR="00665E02" w:rsidRPr="00907E0A" w:rsidRDefault="573E4596" w:rsidP="7B3EF8A1">
            <w:pPr>
              <w:rPr>
                <w:rFonts w:ascii="Mulish" w:eastAsia="Calibri" w:hAnsi="Mulish" w:cs="Calibri"/>
                <w:b/>
                <w:bCs/>
                <w:sz w:val="20"/>
                <w:szCs w:val="20"/>
                <w:lang w:val="es-ES"/>
              </w:rPr>
            </w:pPr>
            <w:r w:rsidRPr="00907E0A">
              <w:rPr>
                <w:rFonts w:ascii="Mulish" w:eastAsia="Calibri" w:hAnsi="Mulish" w:cs="Calibri"/>
                <w:b/>
                <w:bCs/>
                <w:sz w:val="20"/>
                <w:szCs w:val="20"/>
                <w:lang w:val="es-ES"/>
              </w:rPr>
              <w:t>Esta sección describe diferentes formas de evaluar la preparación para la transición a una nueva fase de atención. La evaluación de la preparación ayuda a sentirse seguro, bien informado y apoyado antes de pasar a la siguiente fase de atención. Existen varias opciones para realizar esta evaluación.</w:t>
            </w:r>
            <w:r w:rsidR="00A04D29" w:rsidRPr="00907E0A">
              <w:rPr>
                <w:rFonts w:ascii="Mulish" w:eastAsia="Calibri" w:hAnsi="Mulish" w:cs="Calibri"/>
                <w:b/>
                <w:bCs/>
                <w:sz w:val="20"/>
                <w:szCs w:val="20"/>
                <w:lang w:val="es-ES"/>
              </w:rPr>
              <w:t xml:space="preserve"> No todas las opciones son de libre acceso, consulte las posibilidades con su profesional de la salud.</w:t>
            </w:r>
          </w:p>
        </w:tc>
      </w:tr>
      <w:tr w:rsidR="000D003F" w:rsidRPr="00EC43AA" w14:paraId="22654413" w14:textId="77777777" w:rsidTr="00BD23C1">
        <w:trPr>
          <w:trHeight w:val="699"/>
        </w:trPr>
        <w:tc>
          <w:tcPr>
            <w:tcW w:w="8742" w:type="dxa"/>
            <w:gridSpan w:val="2"/>
            <w:tcBorders>
              <w:bottom w:val="single" w:sz="4" w:space="0" w:color="FFFFFF" w:themeColor="background1"/>
            </w:tcBorders>
          </w:tcPr>
          <w:p w14:paraId="085B95DA" w14:textId="407E3136" w:rsidR="573E4596" w:rsidRPr="00907E0A" w:rsidRDefault="573E4596" w:rsidP="7B3EF8A1">
            <w:pPr>
              <w:rPr>
                <w:rFonts w:ascii="Mulish" w:eastAsia="Calibri" w:hAnsi="Mulish" w:cs="Calibri"/>
                <w:sz w:val="20"/>
                <w:szCs w:val="20"/>
                <w:lang w:val="es-ES"/>
              </w:rPr>
            </w:pPr>
            <w:r w:rsidRPr="00907E0A">
              <w:rPr>
                <w:rFonts w:ascii="Mulish" w:eastAsia="Calibri" w:hAnsi="Mulish" w:cs="Calibri"/>
                <w:sz w:val="20"/>
                <w:szCs w:val="20"/>
                <w:lang w:val="es-ES"/>
              </w:rPr>
              <w:t>Mi profesional sanitario y yo hemos elegido el siguiente método de evaluación de la preparación a la transición:</w:t>
            </w:r>
          </w:p>
          <w:p w14:paraId="4739E873" w14:textId="25E049F3" w:rsidR="000D003F" w:rsidRPr="00907E0A" w:rsidRDefault="000D003F" w:rsidP="029A7B8B">
            <w:pPr>
              <w:rPr>
                <w:rFonts w:ascii="Mulish" w:eastAsia="Calibri" w:hAnsi="Mulish" w:cs="Calibri"/>
                <w:b/>
                <w:bCs/>
                <w:sz w:val="20"/>
                <w:szCs w:val="20"/>
                <w:lang w:val="es-ES"/>
              </w:rPr>
            </w:pPr>
          </w:p>
          <w:p w14:paraId="17D6AB05" w14:textId="3FCAE987" w:rsidR="573E4596" w:rsidRPr="00907E0A" w:rsidRDefault="573E4596" w:rsidP="7B3EF8A1">
            <w:pPr>
              <w:numPr>
                <w:ilvl w:val="0"/>
                <w:numId w:val="5"/>
              </w:numPr>
              <w:tabs>
                <w:tab w:val="num" w:pos="720"/>
              </w:tabs>
              <w:rPr>
                <w:rFonts w:ascii="Mulish" w:eastAsia="Calibri" w:hAnsi="Mulish" w:cs="Calibri"/>
                <w:sz w:val="20"/>
                <w:szCs w:val="20"/>
                <w:lang w:val="es-ES"/>
              </w:rPr>
            </w:pPr>
            <w:r w:rsidRPr="00907E0A">
              <w:rPr>
                <w:rFonts w:ascii="Mulish" w:eastAsia="Calibri" w:hAnsi="Mulish" w:cs="Calibri"/>
                <w:sz w:val="20"/>
                <w:szCs w:val="20"/>
                <w:lang w:val="es-ES"/>
              </w:rPr>
              <w:t>Una herramienta validada de evaluación de la preparación para la transición:</w:t>
            </w:r>
          </w:p>
          <w:p w14:paraId="3B135315" w14:textId="63DC647A" w:rsidR="000D003F" w:rsidRPr="00907E0A" w:rsidRDefault="000D003F" w:rsidP="00034C8F">
            <w:pPr>
              <w:rPr>
                <w:rFonts w:ascii="Mulish" w:eastAsia="Calibri" w:hAnsi="Mulish" w:cs="Calibri"/>
                <w:b/>
                <w:bCs/>
                <w:sz w:val="20"/>
                <w:szCs w:val="20"/>
                <w:lang w:val="es-ES"/>
              </w:rPr>
            </w:pPr>
          </w:p>
        </w:tc>
      </w:tr>
      <w:tr w:rsidR="00B4185C" w:rsidRPr="00907E0A" w14:paraId="1AA410C4" w14:textId="77777777" w:rsidTr="00BD23C1">
        <w:trPr>
          <w:trHeight w:val="1026"/>
        </w:trPr>
        <w:tc>
          <w:tcPr>
            <w:tcW w:w="7063" w:type="dxa"/>
            <w:vMerge w:val="restart"/>
            <w:tcBorders>
              <w:top w:val="single" w:sz="4" w:space="0" w:color="FFFFFF" w:themeColor="background1"/>
              <w:right w:val="single" w:sz="4" w:space="0" w:color="FFFFFF" w:themeColor="background1"/>
            </w:tcBorders>
          </w:tcPr>
          <w:p w14:paraId="1CF7F14D" w14:textId="77777777" w:rsidR="00B4185C" w:rsidRPr="00907E0A" w:rsidRDefault="00B4185C" w:rsidP="00034C8F">
            <w:pPr>
              <w:numPr>
                <w:ilvl w:val="0"/>
                <w:numId w:val="11"/>
              </w:numPr>
              <w:rPr>
                <w:rFonts w:ascii="Mulish" w:eastAsia="Calibri" w:hAnsi="Mulish" w:cs="Calibri"/>
                <w:sz w:val="20"/>
                <w:szCs w:val="20"/>
                <w:lang w:val="es-ES"/>
              </w:rPr>
            </w:pPr>
            <w:hyperlink r:id="rId19">
              <w:r w:rsidRPr="00907E0A">
                <w:rPr>
                  <w:rStyle w:val="Hyperlink"/>
                  <w:rFonts w:ascii="Mulish" w:eastAsia="Calibri" w:hAnsi="Mulish" w:cs="Calibri"/>
                  <w:sz w:val="20"/>
                  <w:szCs w:val="20"/>
                  <w:lang w:val="es-ES"/>
                </w:rPr>
                <w:t>TRAQ 6.0</w:t>
              </w:r>
            </w:hyperlink>
            <w:r w:rsidRPr="00907E0A">
              <w:rPr>
                <w:rFonts w:ascii="Mulish" w:eastAsia="Calibri" w:hAnsi="Mulish" w:cs="Calibri"/>
                <w:sz w:val="20"/>
                <w:szCs w:val="20"/>
                <w:lang w:val="es-ES"/>
              </w:rPr>
              <w:t>: El Cuestionario de Evaluación de la Preparación para la Transición (TRAQ) mide las habilidades de autogestión y autocuidado en jóvenes con necesidades especiales de atención sanitaria que se están preparando para pasar de la atención pediátrica a la atención sanitaria para adultos.</w:t>
            </w:r>
          </w:p>
          <w:p w14:paraId="7A7BDB8E" w14:textId="77777777" w:rsidR="00127D46" w:rsidRPr="00907E0A" w:rsidRDefault="00127D46" w:rsidP="00127D46">
            <w:pPr>
              <w:ind w:left="720"/>
              <w:rPr>
                <w:rFonts w:ascii="Mulish" w:eastAsia="Calibri" w:hAnsi="Mulish" w:cs="Calibri"/>
                <w:sz w:val="20"/>
                <w:szCs w:val="20"/>
                <w:lang w:val="es-ES"/>
              </w:rPr>
            </w:pPr>
          </w:p>
          <w:p w14:paraId="6EF0DA24" w14:textId="77777777" w:rsidR="00B4185C" w:rsidRPr="00907E0A" w:rsidRDefault="00B4185C" w:rsidP="00034C8F">
            <w:pPr>
              <w:numPr>
                <w:ilvl w:val="0"/>
                <w:numId w:val="11"/>
              </w:numPr>
              <w:rPr>
                <w:rFonts w:ascii="Mulish" w:eastAsia="Calibri" w:hAnsi="Mulish" w:cs="Calibri"/>
                <w:sz w:val="20"/>
                <w:szCs w:val="20"/>
                <w:lang w:val="es-ES"/>
              </w:rPr>
            </w:pPr>
            <w:hyperlink r:id="rId20">
              <w:r w:rsidRPr="00907E0A">
                <w:rPr>
                  <w:rStyle w:val="Hyperlink"/>
                  <w:rFonts w:ascii="Mulish" w:eastAsia="Calibri" w:hAnsi="Mulish" w:cs="Calibri"/>
                  <w:sz w:val="20"/>
                  <w:szCs w:val="20"/>
                  <w:lang w:val="es-ES"/>
                </w:rPr>
                <w:t>TRANSITION-Q</w:t>
              </w:r>
            </w:hyperlink>
            <w:r w:rsidRPr="00907E0A">
              <w:rPr>
                <w:rFonts w:ascii="Mulish" w:eastAsia="Calibri" w:hAnsi="Mulish" w:cs="Calibri"/>
                <w:sz w:val="20"/>
                <w:szCs w:val="20"/>
                <w:lang w:val="es-ES"/>
              </w:rPr>
              <w:t>: El TRANSITION-Q es una escala de relevancia clínica utilizada en programas de transición con adolescentes a partir de los 12 años para medir y hacer seguimiento del desarrollo de habilidades de autogestión necesarias para gestionar su propia salud y atención sanitaria.</w:t>
            </w:r>
          </w:p>
          <w:p w14:paraId="0FF6DF9C" w14:textId="77777777" w:rsidR="00127D46" w:rsidRPr="00907E0A" w:rsidRDefault="00127D46" w:rsidP="00127D46">
            <w:pPr>
              <w:ind w:left="720"/>
              <w:rPr>
                <w:rFonts w:ascii="Mulish" w:eastAsia="Calibri" w:hAnsi="Mulish" w:cs="Calibri"/>
                <w:sz w:val="20"/>
                <w:szCs w:val="20"/>
                <w:lang w:val="es-ES"/>
              </w:rPr>
            </w:pPr>
          </w:p>
          <w:p w14:paraId="28ED903D" w14:textId="77777777" w:rsidR="00B4185C" w:rsidRPr="00907E0A" w:rsidRDefault="00B4185C" w:rsidP="00034C8F">
            <w:pPr>
              <w:numPr>
                <w:ilvl w:val="0"/>
                <w:numId w:val="11"/>
              </w:numPr>
              <w:rPr>
                <w:rFonts w:ascii="Mulish" w:eastAsia="Calibri" w:hAnsi="Mulish" w:cs="Calibri"/>
                <w:sz w:val="20"/>
                <w:szCs w:val="20"/>
                <w:lang w:val="es-ES"/>
              </w:rPr>
            </w:pPr>
            <w:hyperlink r:id="rId21">
              <w:proofErr w:type="spellStart"/>
              <w:r w:rsidRPr="00907E0A">
                <w:rPr>
                  <w:rStyle w:val="Hyperlink"/>
                  <w:rFonts w:ascii="Mulish" w:eastAsia="Calibri" w:hAnsi="Mulish" w:cs="Calibri"/>
                  <w:sz w:val="20"/>
                  <w:szCs w:val="20"/>
                  <w:lang w:val="es-ES"/>
                </w:rPr>
                <w:t>STARx</w:t>
              </w:r>
              <w:proofErr w:type="spellEnd"/>
            </w:hyperlink>
            <w:r w:rsidRPr="00907E0A">
              <w:rPr>
                <w:rFonts w:ascii="Mulish" w:eastAsia="Calibri" w:hAnsi="Mulish" w:cs="Calibri"/>
                <w:sz w:val="20"/>
                <w:szCs w:val="20"/>
                <w:lang w:val="es-ES"/>
              </w:rPr>
              <w:t xml:space="preserve">: El Cuestionario </w:t>
            </w:r>
            <w:proofErr w:type="spellStart"/>
            <w:r w:rsidRPr="00907E0A">
              <w:rPr>
                <w:rFonts w:ascii="Mulish" w:eastAsia="Calibri" w:hAnsi="Mulish" w:cs="Calibri"/>
                <w:sz w:val="20"/>
                <w:szCs w:val="20"/>
                <w:lang w:val="es-ES"/>
              </w:rPr>
              <w:t>STARx</w:t>
            </w:r>
            <w:proofErr w:type="spellEnd"/>
            <w:r w:rsidRPr="00907E0A">
              <w:rPr>
                <w:rFonts w:ascii="Mulish" w:eastAsia="Calibri" w:hAnsi="Mulish" w:cs="Calibri"/>
                <w:sz w:val="20"/>
                <w:szCs w:val="20"/>
                <w:lang w:val="es-ES"/>
              </w:rPr>
              <w:t xml:space="preserve"> es una medida del grado general de preparación para la transición que evalúa tres ámbitos en adolescentes y adultos jóvenes con enfermedades crónicas: la comunicación con los profesionales sanitarios, el conocimiento de la enfermedad y la autogestión.</w:t>
            </w:r>
          </w:p>
          <w:p w14:paraId="2557685C" w14:textId="77777777" w:rsidR="00127D46" w:rsidRPr="00907E0A" w:rsidRDefault="00127D46" w:rsidP="00127D46">
            <w:pPr>
              <w:ind w:left="720"/>
              <w:rPr>
                <w:rFonts w:ascii="Mulish" w:eastAsia="Calibri" w:hAnsi="Mulish" w:cs="Calibri"/>
                <w:sz w:val="20"/>
                <w:szCs w:val="20"/>
                <w:lang w:val="es-ES"/>
              </w:rPr>
            </w:pPr>
          </w:p>
          <w:p w14:paraId="22A10F83" w14:textId="77777777" w:rsidR="00B4185C" w:rsidRPr="00907E0A" w:rsidRDefault="00B4185C" w:rsidP="00034C8F">
            <w:pPr>
              <w:numPr>
                <w:ilvl w:val="0"/>
                <w:numId w:val="11"/>
              </w:numPr>
              <w:rPr>
                <w:rFonts w:ascii="Mulish" w:hAnsi="Mulish"/>
                <w:sz w:val="20"/>
                <w:szCs w:val="20"/>
                <w:lang w:val="es-ES"/>
              </w:rPr>
            </w:pPr>
            <w:hyperlink r:id="rId22">
              <w:r w:rsidRPr="00907E0A">
                <w:rPr>
                  <w:rStyle w:val="Hyperlink"/>
                  <w:rFonts w:ascii="Mulish" w:eastAsia="Calibri" w:hAnsi="Mulish" w:cs="Calibri"/>
                  <w:sz w:val="20"/>
                  <w:szCs w:val="20"/>
                  <w:lang w:val="es-ES"/>
                </w:rPr>
                <w:t>GYPES</w:t>
              </w:r>
            </w:hyperlink>
            <w:r w:rsidRPr="00907E0A">
              <w:rPr>
                <w:rFonts w:ascii="Mulish" w:eastAsia="Calibri" w:hAnsi="Mulish" w:cs="Calibri"/>
                <w:sz w:val="20"/>
                <w:szCs w:val="20"/>
                <w:lang w:val="es-ES"/>
              </w:rPr>
              <w:t>: La Escala de Empoderamiento de Personas Jóvenes de Gotemburgo (GYPES) es un cuestionario de 15 ítems diseñado para medir el empoderamiento del paciente en cinco dimensiones en jóvenes con enfermedades crónicas.</w:t>
            </w:r>
          </w:p>
          <w:p w14:paraId="38BEADF2" w14:textId="77777777" w:rsidR="00127D46" w:rsidRPr="00907E0A" w:rsidRDefault="00127D46" w:rsidP="00127D46">
            <w:pPr>
              <w:ind w:left="720"/>
              <w:rPr>
                <w:rFonts w:ascii="Mulish" w:hAnsi="Mulish"/>
                <w:sz w:val="20"/>
                <w:szCs w:val="20"/>
                <w:lang w:val="es-ES"/>
              </w:rPr>
            </w:pPr>
          </w:p>
          <w:p w14:paraId="17DCE118" w14:textId="77777777" w:rsidR="00B4185C" w:rsidRPr="00907E0A" w:rsidRDefault="00B4185C" w:rsidP="004E0C98">
            <w:pPr>
              <w:numPr>
                <w:ilvl w:val="0"/>
                <w:numId w:val="11"/>
              </w:numPr>
              <w:rPr>
                <w:rFonts w:ascii="Mulish" w:eastAsia="Aptos" w:hAnsi="Mulish" w:cs="Calibri"/>
                <w:sz w:val="20"/>
                <w:szCs w:val="20"/>
                <w:lang w:val="es-ES"/>
              </w:rPr>
            </w:pPr>
            <w:r w:rsidRPr="00907E0A">
              <w:rPr>
                <w:rFonts w:ascii="Mulish" w:eastAsia="Aptos" w:hAnsi="Mulish" w:cs="Calibri"/>
                <w:sz w:val="20"/>
                <w:szCs w:val="20"/>
                <w:lang w:val="es-ES"/>
              </w:rPr>
              <w:t xml:space="preserve">Otros, </w:t>
            </w:r>
            <w:proofErr w:type="spellStart"/>
            <w:r w:rsidRPr="00907E0A">
              <w:rPr>
                <w:rFonts w:ascii="Mulish" w:eastAsia="Aptos" w:hAnsi="Mulish" w:cs="Calibri"/>
                <w:sz w:val="20"/>
                <w:szCs w:val="20"/>
                <w:lang w:val="es-ES"/>
              </w:rPr>
              <w:t>specificar</w:t>
            </w:r>
            <w:proofErr w:type="spellEnd"/>
            <w:r w:rsidRPr="00907E0A">
              <w:rPr>
                <w:rFonts w:ascii="Mulish" w:eastAsia="Aptos" w:hAnsi="Mulish" w:cs="Calibri"/>
                <w:sz w:val="20"/>
                <w:szCs w:val="20"/>
                <w:lang w:val="es-ES"/>
              </w:rPr>
              <w:t>: …………………………………………………………………………………………………………………….</w:t>
            </w:r>
          </w:p>
          <w:p w14:paraId="0FB41AA8" w14:textId="77777777" w:rsidR="00B4185C" w:rsidRPr="00907E0A" w:rsidRDefault="00B4185C" w:rsidP="004E0C98">
            <w:pPr>
              <w:rPr>
                <w:rFonts w:ascii="Mulish" w:eastAsia="Calibri" w:hAnsi="Mulish" w:cs="Calibri"/>
                <w:b/>
                <w:bCs/>
                <w:sz w:val="20"/>
                <w:szCs w:val="20"/>
                <w:lang w:val="es-ES"/>
              </w:rPr>
            </w:pPr>
          </w:p>
          <w:p w14:paraId="36DDE15C" w14:textId="77777777" w:rsidR="00B4185C" w:rsidRPr="00907E0A" w:rsidRDefault="00B4185C" w:rsidP="004E0C98">
            <w:pPr>
              <w:numPr>
                <w:ilvl w:val="0"/>
                <w:numId w:val="5"/>
              </w:numPr>
              <w:tabs>
                <w:tab w:val="num" w:pos="720"/>
              </w:tabs>
              <w:rPr>
                <w:rFonts w:ascii="Mulish" w:eastAsia="Calibri" w:hAnsi="Mulish" w:cs="Calibri"/>
                <w:sz w:val="20"/>
                <w:szCs w:val="20"/>
                <w:lang w:val="es-ES"/>
              </w:rPr>
            </w:pPr>
            <w:r w:rsidRPr="00907E0A">
              <w:rPr>
                <w:rFonts w:ascii="Mulish" w:eastAsia="Calibri" w:hAnsi="Mulish" w:cs="Calibri"/>
                <w:sz w:val="20"/>
                <w:szCs w:val="20"/>
                <w:lang w:val="es-ES"/>
              </w:rPr>
              <w:t>Hemos elaborado nuestra propia lista de criterios de preparación.</w:t>
            </w:r>
          </w:p>
          <w:p w14:paraId="7E6002E0" w14:textId="150DB040" w:rsidR="00B4185C" w:rsidRPr="00907E0A" w:rsidRDefault="00B4185C" w:rsidP="004E0C98">
            <w:pPr>
              <w:ind w:left="360"/>
              <w:rPr>
                <w:rFonts w:ascii="Mulish" w:eastAsia="Calibri" w:hAnsi="Mulish" w:cs="Calibri"/>
                <w:sz w:val="20"/>
                <w:szCs w:val="20"/>
                <w:lang w:val="es-ES"/>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533B612C" w14:textId="77777777" w:rsidR="00B4185C" w:rsidRPr="00907E0A" w:rsidRDefault="00FF6C3F" w:rsidP="00D84942">
            <w:pPr>
              <w:jc w:val="center"/>
              <w:rPr>
                <w:rFonts w:ascii="Mulish" w:eastAsia="Calibri" w:hAnsi="Mulish" w:cs="Calibri"/>
                <w:sz w:val="20"/>
                <w:szCs w:val="20"/>
                <w:lang w:val="es-ES"/>
              </w:rPr>
            </w:pPr>
            <w:r w:rsidRPr="00907E0A">
              <w:rPr>
                <w:rFonts w:ascii="Mulish" w:eastAsia="Calibri" w:hAnsi="Mulish" w:cs="Calibri"/>
                <w:noProof/>
                <w:sz w:val="20"/>
                <w:szCs w:val="20"/>
                <w:lang w:val="es-ES"/>
              </w:rPr>
              <w:drawing>
                <wp:inline distT="0" distB="0" distL="0" distR="0" wp14:anchorId="72B26088" wp14:editId="402E43EF">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p w14:paraId="480C4AF2" w14:textId="1A13550C" w:rsidR="00D84942" w:rsidRPr="00907E0A" w:rsidRDefault="00D84942" w:rsidP="00D84942">
            <w:pPr>
              <w:jc w:val="center"/>
              <w:rPr>
                <w:rFonts w:ascii="Mulish" w:eastAsia="Calibri" w:hAnsi="Mulish" w:cs="Calibri"/>
                <w:sz w:val="20"/>
                <w:szCs w:val="20"/>
                <w:lang w:val="es-ES"/>
              </w:rPr>
            </w:pPr>
          </w:p>
        </w:tc>
      </w:tr>
      <w:tr w:rsidR="00B4185C" w:rsidRPr="00907E0A" w14:paraId="6FCE6064" w14:textId="77777777" w:rsidTr="00BD23C1">
        <w:trPr>
          <w:trHeight w:val="1024"/>
        </w:trPr>
        <w:tc>
          <w:tcPr>
            <w:tcW w:w="7063" w:type="dxa"/>
            <w:vMerge/>
            <w:tcBorders>
              <w:right w:val="single" w:sz="4" w:space="0" w:color="FFFFFF" w:themeColor="background1"/>
            </w:tcBorders>
          </w:tcPr>
          <w:p w14:paraId="51BF9A02" w14:textId="77777777" w:rsidR="00B4185C" w:rsidRPr="00907E0A" w:rsidRDefault="00B4185C" w:rsidP="00034C8F">
            <w:pPr>
              <w:numPr>
                <w:ilvl w:val="0"/>
                <w:numId w:val="11"/>
              </w:numPr>
              <w:rPr>
                <w:rFonts w:ascii="Mulish" w:hAnsi="Mulish"/>
                <w:sz w:val="20"/>
                <w:szCs w:val="20"/>
                <w:lang w:val="es-ES"/>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0D07386E" w14:textId="77777777" w:rsidR="00755172" w:rsidRPr="00907E0A" w:rsidRDefault="00755172" w:rsidP="00D84942">
            <w:pPr>
              <w:jc w:val="center"/>
              <w:rPr>
                <w:rFonts w:ascii="Mulish" w:eastAsia="Calibri" w:hAnsi="Mulish" w:cs="Calibri"/>
                <w:sz w:val="20"/>
                <w:szCs w:val="20"/>
                <w:lang w:val="es-ES"/>
              </w:rPr>
            </w:pPr>
          </w:p>
          <w:p w14:paraId="6208344A" w14:textId="70872E46" w:rsidR="00B4185C" w:rsidRPr="00907E0A" w:rsidRDefault="00C94A02" w:rsidP="00D84942">
            <w:pPr>
              <w:jc w:val="center"/>
              <w:rPr>
                <w:rFonts w:ascii="Mulish" w:eastAsia="Calibri" w:hAnsi="Mulish" w:cs="Calibri"/>
                <w:sz w:val="20"/>
                <w:szCs w:val="20"/>
                <w:lang w:val="es-ES"/>
              </w:rPr>
            </w:pPr>
            <w:r w:rsidRPr="00907E0A">
              <w:rPr>
                <w:rFonts w:ascii="Mulish" w:eastAsia="Calibri" w:hAnsi="Mulish" w:cs="Calibri"/>
                <w:noProof/>
                <w:sz w:val="20"/>
                <w:szCs w:val="20"/>
                <w:lang w:val="es-ES"/>
              </w:rPr>
              <w:drawing>
                <wp:inline distT="0" distB="0" distL="0" distR="0" wp14:anchorId="2EEA98DB" wp14:editId="78F6E0FF">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p w14:paraId="3E842D65" w14:textId="6CEBD8D7" w:rsidR="00D84942" w:rsidRPr="00907E0A" w:rsidRDefault="00D84942" w:rsidP="00D84942">
            <w:pPr>
              <w:jc w:val="center"/>
              <w:rPr>
                <w:rFonts w:ascii="Mulish" w:eastAsia="Calibri" w:hAnsi="Mulish" w:cs="Calibri"/>
                <w:sz w:val="20"/>
                <w:szCs w:val="20"/>
                <w:lang w:val="es-ES"/>
              </w:rPr>
            </w:pPr>
          </w:p>
        </w:tc>
      </w:tr>
      <w:tr w:rsidR="00B4185C" w:rsidRPr="00907E0A" w14:paraId="755B7486" w14:textId="77777777" w:rsidTr="00BD23C1">
        <w:trPr>
          <w:trHeight w:val="1024"/>
        </w:trPr>
        <w:tc>
          <w:tcPr>
            <w:tcW w:w="7063" w:type="dxa"/>
            <w:vMerge/>
            <w:tcBorders>
              <w:right w:val="single" w:sz="4" w:space="0" w:color="FFFFFF" w:themeColor="background1"/>
            </w:tcBorders>
          </w:tcPr>
          <w:p w14:paraId="5B54E153" w14:textId="77777777" w:rsidR="00B4185C" w:rsidRPr="00907E0A" w:rsidRDefault="00B4185C" w:rsidP="00034C8F">
            <w:pPr>
              <w:numPr>
                <w:ilvl w:val="0"/>
                <w:numId w:val="11"/>
              </w:numPr>
              <w:rPr>
                <w:rFonts w:ascii="Mulish" w:hAnsi="Mulish"/>
                <w:sz w:val="20"/>
                <w:szCs w:val="20"/>
                <w:lang w:val="es-ES"/>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32BF50B0" w14:textId="77777777" w:rsidR="00755172" w:rsidRPr="00907E0A" w:rsidRDefault="00755172" w:rsidP="00D84942">
            <w:pPr>
              <w:jc w:val="center"/>
              <w:rPr>
                <w:rFonts w:ascii="Mulish" w:eastAsia="Calibri" w:hAnsi="Mulish" w:cs="Calibri"/>
                <w:sz w:val="20"/>
                <w:szCs w:val="20"/>
                <w:lang w:val="es-ES"/>
              </w:rPr>
            </w:pPr>
          </w:p>
          <w:p w14:paraId="56B3A7D2" w14:textId="1DD941D5" w:rsidR="00B4185C" w:rsidRPr="00907E0A" w:rsidRDefault="008164B7" w:rsidP="00D84942">
            <w:pPr>
              <w:jc w:val="center"/>
              <w:rPr>
                <w:rFonts w:ascii="Mulish" w:eastAsia="Calibri" w:hAnsi="Mulish" w:cs="Calibri"/>
                <w:sz w:val="20"/>
                <w:szCs w:val="20"/>
                <w:lang w:val="es-ES"/>
              </w:rPr>
            </w:pPr>
            <w:r w:rsidRPr="00907E0A">
              <w:rPr>
                <w:rFonts w:ascii="Mulish" w:eastAsia="Calibri" w:hAnsi="Mulish" w:cs="Calibri"/>
                <w:noProof/>
                <w:sz w:val="20"/>
                <w:szCs w:val="20"/>
                <w:lang w:val="es-ES"/>
              </w:rPr>
              <w:drawing>
                <wp:inline distT="0" distB="0" distL="0" distR="0" wp14:anchorId="48257C38" wp14:editId="611B58F1">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p w14:paraId="625516E0" w14:textId="1F24217D" w:rsidR="00D84942" w:rsidRPr="00907E0A" w:rsidRDefault="00D84942" w:rsidP="00D84942">
            <w:pPr>
              <w:jc w:val="center"/>
              <w:rPr>
                <w:rFonts w:ascii="Mulish" w:eastAsia="Calibri" w:hAnsi="Mulish" w:cs="Calibri"/>
                <w:sz w:val="20"/>
                <w:szCs w:val="20"/>
                <w:lang w:val="es-ES"/>
              </w:rPr>
            </w:pPr>
          </w:p>
        </w:tc>
      </w:tr>
      <w:tr w:rsidR="00B4185C" w:rsidRPr="00907E0A" w14:paraId="4984702A" w14:textId="77777777" w:rsidTr="00BD23C1">
        <w:trPr>
          <w:trHeight w:val="1024"/>
        </w:trPr>
        <w:tc>
          <w:tcPr>
            <w:tcW w:w="7063" w:type="dxa"/>
            <w:vMerge/>
            <w:tcBorders>
              <w:right w:val="single" w:sz="4" w:space="0" w:color="FFFFFF" w:themeColor="background1"/>
            </w:tcBorders>
          </w:tcPr>
          <w:p w14:paraId="50924120" w14:textId="77777777" w:rsidR="00B4185C" w:rsidRPr="00907E0A" w:rsidRDefault="00B4185C" w:rsidP="00034C8F">
            <w:pPr>
              <w:numPr>
                <w:ilvl w:val="0"/>
                <w:numId w:val="11"/>
              </w:numPr>
              <w:rPr>
                <w:rFonts w:ascii="Mulish" w:hAnsi="Mulish"/>
                <w:sz w:val="20"/>
                <w:szCs w:val="20"/>
                <w:lang w:val="es-ES"/>
              </w:rPr>
            </w:pPr>
          </w:p>
        </w:tc>
        <w:tc>
          <w:tcPr>
            <w:tcW w:w="1679" w:type="dxa"/>
            <w:tcBorders>
              <w:top w:val="single" w:sz="4" w:space="0" w:color="FFFFFF" w:themeColor="background1"/>
              <w:left w:val="single" w:sz="4" w:space="0" w:color="FFFFFF" w:themeColor="background1"/>
              <w:bottom w:val="single" w:sz="4" w:space="0" w:color="FFFFFF" w:themeColor="background1"/>
            </w:tcBorders>
          </w:tcPr>
          <w:p w14:paraId="231609F2" w14:textId="77777777" w:rsidR="00755172" w:rsidRPr="00907E0A" w:rsidRDefault="00755172" w:rsidP="00D84942">
            <w:pPr>
              <w:jc w:val="center"/>
              <w:rPr>
                <w:rFonts w:ascii="Mulish" w:eastAsia="Calibri" w:hAnsi="Mulish" w:cs="Calibri"/>
                <w:sz w:val="20"/>
                <w:szCs w:val="20"/>
                <w:lang w:val="es-ES"/>
              </w:rPr>
            </w:pPr>
          </w:p>
          <w:p w14:paraId="15D939A0" w14:textId="3A609F64" w:rsidR="00B4185C" w:rsidRPr="00907E0A" w:rsidRDefault="00AF1DBB" w:rsidP="00D84942">
            <w:pPr>
              <w:jc w:val="center"/>
              <w:rPr>
                <w:rFonts w:ascii="Mulish" w:eastAsia="Calibri" w:hAnsi="Mulish" w:cs="Calibri"/>
                <w:sz w:val="20"/>
                <w:szCs w:val="20"/>
                <w:lang w:val="es-ES"/>
              </w:rPr>
            </w:pPr>
            <w:r w:rsidRPr="00AF1DBB">
              <w:rPr>
                <w:rFonts w:ascii="Mulish" w:eastAsia="Calibri" w:hAnsi="Mulish" w:cs="Calibri"/>
                <w:noProof/>
                <w:sz w:val="20"/>
                <w:szCs w:val="20"/>
                <w:lang w:val="es-ES"/>
              </w:rPr>
              <w:drawing>
                <wp:inline distT="0" distB="0" distL="0" distR="0" wp14:anchorId="27CF98DF" wp14:editId="022490A2">
                  <wp:extent cx="644400" cy="644400"/>
                  <wp:effectExtent l="0" t="0" r="3810" b="3810"/>
                  <wp:docPr id="1048252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52144" name=""/>
                          <pic:cNvPicPr/>
                        </pic:nvPicPr>
                        <pic:blipFill>
                          <a:blip r:embed="rId26"/>
                          <a:stretch>
                            <a:fillRect/>
                          </a:stretch>
                        </pic:blipFill>
                        <pic:spPr>
                          <a:xfrm>
                            <a:off x="0" y="0"/>
                            <a:ext cx="644400" cy="644400"/>
                          </a:xfrm>
                          <a:prstGeom prst="rect">
                            <a:avLst/>
                          </a:prstGeom>
                        </pic:spPr>
                      </pic:pic>
                    </a:graphicData>
                  </a:graphic>
                </wp:inline>
              </w:drawing>
            </w:r>
          </w:p>
        </w:tc>
      </w:tr>
      <w:tr w:rsidR="00B4185C" w:rsidRPr="00907E0A" w14:paraId="04AE2D76" w14:textId="77777777" w:rsidTr="00BD23C1">
        <w:trPr>
          <w:trHeight w:val="1024"/>
        </w:trPr>
        <w:tc>
          <w:tcPr>
            <w:tcW w:w="7063" w:type="dxa"/>
            <w:vMerge/>
            <w:tcBorders>
              <w:right w:val="single" w:sz="4" w:space="0" w:color="FFFFFF" w:themeColor="background1"/>
            </w:tcBorders>
          </w:tcPr>
          <w:p w14:paraId="78CFC835" w14:textId="77777777" w:rsidR="00B4185C" w:rsidRPr="00907E0A" w:rsidRDefault="00B4185C" w:rsidP="00034C8F">
            <w:pPr>
              <w:numPr>
                <w:ilvl w:val="0"/>
                <w:numId w:val="11"/>
              </w:numPr>
              <w:rPr>
                <w:rFonts w:ascii="Mulish" w:hAnsi="Mulish"/>
                <w:sz w:val="20"/>
                <w:szCs w:val="20"/>
                <w:lang w:val="es-ES"/>
              </w:rPr>
            </w:pPr>
          </w:p>
        </w:tc>
        <w:tc>
          <w:tcPr>
            <w:tcW w:w="1679" w:type="dxa"/>
            <w:tcBorders>
              <w:top w:val="single" w:sz="4" w:space="0" w:color="FFFFFF" w:themeColor="background1"/>
              <w:left w:val="single" w:sz="4" w:space="0" w:color="FFFFFF" w:themeColor="background1"/>
            </w:tcBorders>
          </w:tcPr>
          <w:p w14:paraId="564087FF" w14:textId="77777777" w:rsidR="00B4185C" w:rsidRPr="00907E0A" w:rsidRDefault="00B4185C" w:rsidP="004E0C98">
            <w:pPr>
              <w:rPr>
                <w:rFonts w:ascii="Mulish" w:eastAsia="Calibri" w:hAnsi="Mulish" w:cs="Calibri"/>
                <w:sz w:val="20"/>
                <w:szCs w:val="20"/>
                <w:lang w:val="es-ES"/>
              </w:rPr>
            </w:pPr>
          </w:p>
        </w:tc>
      </w:tr>
      <w:tr w:rsidR="00014E18" w:rsidRPr="00EC43AA" w14:paraId="2FD4EEB0" w14:textId="77777777" w:rsidTr="7B3EF8A1">
        <w:tc>
          <w:tcPr>
            <w:tcW w:w="8742" w:type="dxa"/>
            <w:gridSpan w:val="2"/>
          </w:tcPr>
          <w:p w14:paraId="5ED1C08E" w14:textId="56DBEECE" w:rsidR="00014E18" w:rsidRPr="00907E0A" w:rsidRDefault="7393662C" w:rsidP="7B3EF8A1">
            <w:pPr>
              <w:rPr>
                <w:rFonts w:ascii="Mulish" w:eastAsia="Calibri" w:hAnsi="Mulish" w:cs="Calibri"/>
                <w:b/>
                <w:bCs/>
                <w:sz w:val="20"/>
                <w:szCs w:val="20"/>
                <w:lang w:val="es-ES"/>
              </w:rPr>
            </w:pPr>
            <w:r w:rsidRPr="00907E0A">
              <w:rPr>
                <w:rFonts w:ascii="Mulish" w:eastAsia="Calibri" w:hAnsi="Mulish" w:cs="Calibri"/>
                <w:b/>
                <w:bCs/>
                <w:sz w:val="20"/>
                <w:szCs w:val="20"/>
                <w:lang w:val="es-ES"/>
              </w:rPr>
              <w:t>En el espacio siguiente se pueden resumir los principales resultados de la evaluación de la preparación a la transición y las implicaciones para el proceso de transición.</w:t>
            </w:r>
          </w:p>
        </w:tc>
      </w:tr>
      <w:tr w:rsidR="00086690" w:rsidRPr="00EC43AA" w14:paraId="4C67C533" w14:textId="77777777" w:rsidTr="7B3EF8A1">
        <w:tc>
          <w:tcPr>
            <w:tcW w:w="8742" w:type="dxa"/>
            <w:gridSpan w:val="2"/>
          </w:tcPr>
          <w:p w14:paraId="0FB2D9D1" w14:textId="77777777" w:rsidR="00086690" w:rsidRPr="00907E0A" w:rsidRDefault="00086690" w:rsidP="006D3990">
            <w:pPr>
              <w:rPr>
                <w:rFonts w:ascii="Mulish" w:eastAsia="Calibri" w:hAnsi="Mulish" w:cs="Calibri"/>
                <w:b/>
                <w:bCs/>
                <w:sz w:val="20"/>
                <w:szCs w:val="20"/>
                <w:lang w:val="es-ES"/>
              </w:rPr>
            </w:pPr>
          </w:p>
          <w:p w14:paraId="47AD30C3" w14:textId="77777777" w:rsidR="00086690" w:rsidRPr="00907E0A" w:rsidRDefault="00086690" w:rsidP="006D3990">
            <w:pPr>
              <w:rPr>
                <w:rFonts w:ascii="Mulish" w:eastAsia="Calibri" w:hAnsi="Mulish" w:cs="Calibri"/>
                <w:b/>
                <w:bCs/>
                <w:sz w:val="20"/>
                <w:szCs w:val="20"/>
                <w:lang w:val="es-ES"/>
              </w:rPr>
            </w:pPr>
          </w:p>
          <w:p w14:paraId="2BD69B43" w14:textId="77777777" w:rsidR="00086690" w:rsidRPr="00907E0A" w:rsidRDefault="00086690" w:rsidP="006D3990">
            <w:pPr>
              <w:rPr>
                <w:rFonts w:ascii="Mulish" w:eastAsia="Calibri" w:hAnsi="Mulish" w:cs="Calibri"/>
                <w:b/>
                <w:bCs/>
                <w:sz w:val="20"/>
                <w:szCs w:val="20"/>
                <w:lang w:val="es-ES"/>
              </w:rPr>
            </w:pPr>
          </w:p>
          <w:p w14:paraId="590E7EAD" w14:textId="77777777" w:rsidR="00086690" w:rsidRPr="00907E0A" w:rsidRDefault="00086690" w:rsidP="006D3990">
            <w:pPr>
              <w:rPr>
                <w:rFonts w:ascii="Mulish" w:eastAsia="Calibri" w:hAnsi="Mulish" w:cs="Calibri"/>
                <w:b/>
                <w:bCs/>
                <w:sz w:val="20"/>
                <w:szCs w:val="20"/>
                <w:lang w:val="es-ES"/>
              </w:rPr>
            </w:pPr>
          </w:p>
          <w:p w14:paraId="5B640978" w14:textId="77777777" w:rsidR="00086690" w:rsidRPr="00907E0A" w:rsidRDefault="00086690" w:rsidP="006D3990">
            <w:pPr>
              <w:rPr>
                <w:rFonts w:ascii="Mulish" w:eastAsia="Calibri" w:hAnsi="Mulish" w:cs="Calibri"/>
                <w:b/>
                <w:bCs/>
                <w:sz w:val="20"/>
                <w:szCs w:val="20"/>
                <w:lang w:val="es-ES"/>
              </w:rPr>
            </w:pPr>
          </w:p>
          <w:p w14:paraId="5F498186" w14:textId="77777777" w:rsidR="00086690" w:rsidRPr="00907E0A" w:rsidRDefault="00086690" w:rsidP="006D3990">
            <w:pPr>
              <w:rPr>
                <w:rFonts w:ascii="Mulish" w:eastAsia="Calibri" w:hAnsi="Mulish" w:cs="Calibri"/>
                <w:b/>
                <w:bCs/>
                <w:sz w:val="20"/>
                <w:szCs w:val="20"/>
                <w:lang w:val="es-ES"/>
              </w:rPr>
            </w:pPr>
          </w:p>
          <w:p w14:paraId="315DD0F3" w14:textId="77777777" w:rsidR="00086690" w:rsidRPr="00907E0A" w:rsidRDefault="00086690" w:rsidP="006D3990">
            <w:pPr>
              <w:rPr>
                <w:rFonts w:ascii="Mulish" w:eastAsia="Calibri" w:hAnsi="Mulish" w:cs="Calibri"/>
                <w:b/>
                <w:bCs/>
                <w:sz w:val="20"/>
                <w:szCs w:val="20"/>
                <w:lang w:val="es-ES"/>
              </w:rPr>
            </w:pPr>
          </w:p>
          <w:p w14:paraId="7FD1A561" w14:textId="068CA90E" w:rsidR="00086690" w:rsidRPr="00907E0A" w:rsidRDefault="00086690" w:rsidP="006D3990">
            <w:pPr>
              <w:rPr>
                <w:rFonts w:ascii="Mulish" w:eastAsia="Calibri" w:hAnsi="Mulish" w:cs="Calibri"/>
                <w:b/>
                <w:bCs/>
                <w:sz w:val="20"/>
                <w:szCs w:val="20"/>
                <w:lang w:val="es-ES"/>
              </w:rPr>
            </w:pPr>
          </w:p>
          <w:p w14:paraId="4F60B760" w14:textId="77777777" w:rsidR="00086690" w:rsidRPr="00907E0A" w:rsidRDefault="00086690" w:rsidP="006D3990">
            <w:pPr>
              <w:rPr>
                <w:rFonts w:ascii="Mulish" w:eastAsia="Calibri" w:hAnsi="Mulish" w:cs="Calibri"/>
                <w:b/>
                <w:bCs/>
                <w:sz w:val="20"/>
                <w:szCs w:val="20"/>
                <w:lang w:val="es-ES"/>
              </w:rPr>
            </w:pPr>
          </w:p>
        </w:tc>
      </w:tr>
    </w:tbl>
    <w:p w14:paraId="31DCD711" w14:textId="6897F29E" w:rsidR="001A4A66" w:rsidRPr="00907E0A" w:rsidRDefault="008F6F73" w:rsidP="4B4972D8">
      <w:pPr>
        <w:spacing w:before="240" w:after="240"/>
        <w:rPr>
          <w:rFonts w:ascii="Mulish" w:eastAsia="Aptos" w:hAnsi="Mulish" w:cs="Aptos"/>
          <w:sz w:val="20"/>
          <w:szCs w:val="20"/>
          <w:lang w:val="es-ES"/>
        </w:rPr>
      </w:pPr>
      <w:r w:rsidRPr="00907E0A">
        <w:rPr>
          <w:rFonts w:ascii="Mulish" w:hAnsi="Mulish"/>
          <w:sz w:val="20"/>
          <w:szCs w:val="20"/>
          <w:lang w:val="es-ES"/>
        </w:rPr>
        <w:br/>
      </w:r>
    </w:p>
    <w:p w14:paraId="4C445175" w14:textId="7CCB5943" w:rsidR="001A4A66" w:rsidRPr="00907E0A" w:rsidRDefault="001A4A66" w:rsidP="029A7B8B">
      <w:pPr>
        <w:spacing w:before="240" w:after="240"/>
        <w:rPr>
          <w:rFonts w:ascii="Mulish" w:eastAsia="Aptos" w:hAnsi="Mulish" w:cs="Aptos"/>
          <w:sz w:val="20"/>
          <w:szCs w:val="20"/>
          <w:lang w:val="es-ES"/>
        </w:rPr>
      </w:pPr>
    </w:p>
    <w:sectPr w:rsidR="001A4A66" w:rsidRPr="00907E0A" w:rsidSect="0030158E">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A8AC1" w14:textId="77777777" w:rsidR="0027562F" w:rsidRDefault="0027562F">
      <w:pPr>
        <w:spacing w:after="0" w:line="240" w:lineRule="auto"/>
      </w:pPr>
      <w:r>
        <w:separator/>
      </w:r>
    </w:p>
  </w:endnote>
  <w:endnote w:type="continuationSeparator" w:id="0">
    <w:p w14:paraId="2383EDCB" w14:textId="77777777" w:rsidR="0027562F" w:rsidRDefault="00275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DDE3A" w14:textId="77777777" w:rsidR="0065451A" w:rsidRDefault="0065451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F68" w14:textId="4D2B71D9" w:rsidR="4B82BDFF" w:rsidRPr="00561EDE" w:rsidRDefault="7B3EF8A1" w:rsidP="7B3EF8A1">
    <w:pPr>
      <w:pStyle w:val="Voettekst"/>
      <w:rPr>
        <w:sz w:val="16"/>
        <w:szCs w:val="16"/>
        <w:lang w:val="es-ES"/>
      </w:rPr>
    </w:pPr>
    <w:r w:rsidRPr="7B3EF8A1">
      <w:rPr>
        <w:rFonts w:ascii="Aptos" w:eastAsia="Aptos" w:hAnsi="Aptos" w:cs="Arial"/>
        <w:sz w:val="16"/>
        <w:szCs w:val="16"/>
        <w:lang w:val="es-ES"/>
      </w:rPr>
      <w:t>Fecha de cumplimentación:</w:t>
    </w:r>
    <w:r w:rsidRPr="7B3EF8A1">
      <w:rPr>
        <w:sz w:val="16"/>
        <w:szCs w:val="16"/>
        <w:lang w:val="es-ES"/>
      </w:rPr>
      <w:t xml:space="preserve"> ........................................................</w:t>
    </w:r>
    <w:r w:rsidRPr="7B3EF8A1">
      <w:rPr>
        <w:rFonts w:ascii="Aptos" w:eastAsia="Aptos" w:hAnsi="Aptos" w:cs="Arial"/>
        <w:sz w:val="16"/>
        <w:szCs w:val="16"/>
        <w:lang w:val="es-ES"/>
      </w:rPr>
      <w:t xml:space="preserve"> Por:</w:t>
    </w:r>
    <w:r w:rsidRPr="7B3EF8A1">
      <w:rPr>
        <w:sz w:val="16"/>
        <w:szCs w:val="16"/>
        <w:lang w:val="es-E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FCA38" w14:textId="77777777" w:rsidR="0027562F" w:rsidRDefault="0027562F">
      <w:pPr>
        <w:spacing w:after="0" w:line="240" w:lineRule="auto"/>
      </w:pPr>
      <w:r>
        <w:separator/>
      </w:r>
    </w:p>
  </w:footnote>
  <w:footnote w:type="continuationSeparator" w:id="0">
    <w:p w14:paraId="2AB6D764" w14:textId="77777777" w:rsidR="0027562F" w:rsidRDefault="002756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4F4C" w14:textId="77777777" w:rsidR="0065451A" w:rsidRDefault="006545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5D469102" w:rsidR="4B82BDFF" w:rsidRDefault="4B82BDFF" w:rsidP="4B82BD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1ABA8" id="_x0000_t202" coordsize="21600,21600" o:spt="202" path="m,l,21600r21600,l21600,xe">
              <v:stroke joinstyle="miter"/>
              <v:path gradientshapeok="t" o:connecttype="rect"/>
            </v:shapetype>
            <v:shape id="_x0000_s1028" type="#_x0000_t202"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14:paraId="4FEBAB4E" w14:textId="7316C697" w:rsidR="00FC5BE7" w:rsidRPr="00FC5BE7" w:rsidRDefault="00FC5BE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5"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E370CE7"/>
    <w:multiLevelType w:val="hybridMultilevel"/>
    <w:tmpl w:val="28583798"/>
    <w:lvl w:ilvl="0" w:tplc="27E01EAC">
      <w:start w:val="1"/>
      <w:numFmt w:val="decimal"/>
      <w:lvlText w:val="%1."/>
      <w:lvlJc w:val="left"/>
      <w:pPr>
        <w:ind w:left="720" w:hanging="360"/>
      </w:pPr>
    </w:lvl>
    <w:lvl w:ilvl="1" w:tplc="2E283DAA">
      <w:start w:val="1"/>
      <w:numFmt w:val="lowerLetter"/>
      <w:lvlText w:val="%2."/>
      <w:lvlJc w:val="left"/>
      <w:pPr>
        <w:ind w:left="1440" w:hanging="360"/>
      </w:pPr>
    </w:lvl>
    <w:lvl w:ilvl="2" w:tplc="FAC88E68">
      <w:start w:val="1"/>
      <w:numFmt w:val="lowerRoman"/>
      <w:lvlText w:val="%3."/>
      <w:lvlJc w:val="right"/>
      <w:pPr>
        <w:ind w:left="2160" w:hanging="180"/>
      </w:pPr>
    </w:lvl>
    <w:lvl w:ilvl="3" w:tplc="BA76D4EA">
      <w:start w:val="1"/>
      <w:numFmt w:val="decimal"/>
      <w:lvlText w:val="%4."/>
      <w:lvlJc w:val="left"/>
      <w:pPr>
        <w:ind w:left="2880" w:hanging="360"/>
      </w:pPr>
    </w:lvl>
    <w:lvl w:ilvl="4" w:tplc="CACCB220">
      <w:start w:val="1"/>
      <w:numFmt w:val="lowerLetter"/>
      <w:lvlText w:val="%5."/>
      <w:lvlJc w:val="left"/>
      <w:pPr>
        <w:ind w:left="3600" w:hanging="360"/>
      </w:pPr>
    </w:lvl>
    <w:lvl w:ilvl="5" w:tplc="030650B4">
      <w:start w:val="1"/>
      <w:numFmt w:val="lowerRoman"/>
      <w:lvlText w:val="%6."/>
      <w:lvlJc w:val="right"/>
      <w:pPr>
        <w:ind w:left="4320" w:hanging="180"/>
      </w:pPr>
    </w:lvl>
    <w:lvl w:ilvl="6" w:tplc="739A5B3E">
      <w:start w:val="1"/>
      <w:numFmt w:val="decimal"/>
      <w:lvlText w:val="%7."/>
      <w:lvlJc w:val="left"/>
      <w:pPr>
        <w:ind w:left="5040" w:hanging="360"/>
      </w:pPr>
    </w:lvl>
    <w:lvl w:ilvl="7" w:tplc="F72E3158">
      <w:start w:val="1"/>
      <w:numFmt w:val="lowerLetter"/>
      <w:lvlText w:val="%8."/>
      <w:lvlJc w:val="left"/>
      <w:pPr>
        <w:ind w:left="5760" w:hanging="360"/>
      </w:pPr>
    </w:lvl>
    <w:lvl w:ilvl="8" w:tplc="61EE6DF2">
      <w:start w:val="1"/>
      <w:numFmt w:val="lowerRoman"/>
      <w:lvlText w:val="%9."/>
      <w:lvlJc w:val="right"/>
      <w:pPr>
        <w:ind w:left="6480" w:hanging="180"/>
      </w:pPr>
    </w:lvl>
  </w:abstractNum>
  <w:abstractNum w:abstractNumId="7"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965351309">
    <w:abstractNumId w:val="6"/>
  </w:num>
  <w:num w:numId="2" w16cid:durableId="354039447">
    <w:abstractNumId w:val="7"/>
  </w:num>
  <w:num w:numId="3" w16cid:durableId="1762214177">
    <w:abstractNumId w:val="4"/>
  </w:num>
  <w:num w:numId="4" w16cid:durableId="1769541172">
    <w:abstractNumId w:val="1"/>
  </w:num>
  <w:num w:numId="5" w16cid:durableId="1417050027">
    <w:abstractNumId w:val="3"/>
  </w:num>
  <w:num w:numId="6" w16cid:durableId="193200698">
    <w:abstractNumId w:val="3"/>
    <w:lvlOverride w:ilvl="1">
      <w:lvl w:ilvl="1">
        <w:numFmt w:val="lowerLetter"/>
        <w:lvlText w:val="%2."/>
        <w:lvlJc w:val="left"/>
      </w:lvl>
    </w:lvlOverride>
  </w:num>
  <w:num w:numId="7" w16cid:durableId="496507295">
    <w:abstractNumId w:val="3"/>
    <w:lvlOverride w:ilvl="1">
      <w:lvl w:ilvl="1">
        <w:numFmt w:val="lowerLetter"/>
        <w:lvlText w:val="%2."/>
        <w:lvlJc w:val="left"/>
      </w:lvl>
    </w:lvlOverride>
  </w:num>
  <w:num w:numId="8" w16cid:durableId="841042608">
    <w:abstractNumId w:val="3"/>
    <w:lvlOverride w:ilvl="1">
      <w:lvl w:ilvl="1">
        <w:numFmt w:val="lowerLetter"/>
        <w:lvlText w:val="%2."/>
        <w:lvlJc w:val="left"/>
      </w:lvl>
    </w:lvlOverride>
  </w:num>
  <w:num w:numId="9" w16cid:durableId="328365134">
    <w:abstractNumId w:val="2"/>
  </w:num>
  <w:num w:numId="10" w16cid:durableId="976453349">
    <w:abstractNumId w:val="0"/>
  </w:num>
  <w:num w:numId="11" w16cid:durableId="1310555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106CF"/>
    <w:rsid w:val="000128AE"/>
    <w:rsid w:val="00014E18"/>
    <w:rsid w:val="000263A6"/>
    <w:rsid w:val="000347C7"/>
    <w:rsid w:val="00034C8F"/>
    <w:rsid w:val="00034D70"/>
    <w:rsid w:val="00034FD3"/>
    <w:rsid w:val="00041FEB"/>
    <w:rsid w:val="000539A9"/>
    <w:rsid w:val="00057F8E"/>
    <w:rsid w:val="000637C3"/>
    <w:rsid w:val="0006602F"/>
    <w:rsid w:val="00073ADF"/>
    <w:rsid w:val="00086690"/>
    <w:rsid w:val="00091D1D"/>
    <w:rsid w:val="00092236"/>
    <w:rsid w:val="000A689F"/>
    <w:rsid w:val="000B0E10"/>
    <w:rsid w:val="000C16B8"/>
    <w:rsid w:val="000C177A"/>
    <w:rsid w:val="000D003F"/>
    <w:rsid w:val="000D0F0E"/>
    <w:rsid w:val="000D499B"/>
    <w:rsid w:val="000D6D53"/>
    <w:rsid w:val="000D7660"/>
    <w:rsid w:val="000E4B49"/>
    <w:rsid w:val="000F6DD3"/>
    <w:rsid w:val="000F6E2B"/>
    <w:rsid w:val="00123BFD"/>
    <w:rsid w:val="001265C4"/>
    <w:rsid w:val="00127D46"/>
    <w:rsid w:val="00130916"/>
    <w:rsid w:val="001378FD"/>
    <w:rsid w:val="00142318"/>
    <w:rsid w:val="001438AA"/>
    <w:rsid w:val="00151019"/>
    <w:rsid w:val="0015339F"/>
    <w:rsid w:val="0016143D"/>
    <w:rsid w:val="001624CB"/>
    <w:rsid w:val="00176F08"/>
    <w:rsid w:val="0018215D"/>
    <w:rsid w:val="001856E8"/>
    <w:rsid w:val="00185734"/>
    <w:rsid w:val="001878CF"/>
    <w:rsid w:val="00193732"/>
    <w:rsid w:val="00194B43"/>
    <w:rsid w:val="001A4A66"/>
    <w:rsid w:val="001A7FA1"/>
    <w:rsid w:val="001B7AE1"/>
    <w:rsid w:val="001D20C4"/>
    <w:rsid w:val="001E5599"/>
    <w:rsid w:val="001E626C"/>
    <w:rsid w:val="001F2DE1"/>
    <w:rsid w:val="001F47A6"/>
    <w:rsid w:val="00206E76"/>
    <w:rsid w:val="0020704A"/>
    <w:rsid w:val="0021451E"/>
    <w:rsid w:val="00216C57"/>
    <w:rsid w:val="00233548"/>
    <w:rsid w:val="00235375"/>
    <w:rsid w:val="0023600D"/>
    <w:rsid w:val="0024393D"/>
    <w:rsid w:val="00247DB3"/>
    <w:rsid w:val="00250042"/>
    <w:rsid w:val="002602C0"/>
    <w:rsid w:val="002666BF"/>
    <w:rsid w:val="00270E2C"/>
    <w:rsid w:val="0027562F"/>
    <w:rsid w:val="00282066"/>
    <w:rsid w:val="00295E37"/>
    <w:rsid w:val="002979D8"/>
    <w:rsid w:val="002A32B9"/>
    <w:rsid w:val="002A7E81"/>
    <w:rsid w:val="002B3A62"/>
    <w:rsid w:val="002B3FBE"/>
    <w:rsid w:val="002C0393"/>
    <w:rsid w:val="002C68C8"/>
    <w:rsid w:val="002F5DFC"/>
    <w:rsid w:val="0030158E"/>
    <w:rsid w:val="0031332F"/>
    <w:rsid w:val="00315856"/>
    <w:rsid w:val="00321590"/>
    <w:rsid w:val="00323357"/>
    <w:rsid w:val="00323480"/>
    <w:rsid w:val="00323C1A"/>
    <w:rsid w:val="003261C1"/>
    <w:rsid w:val="00331F9F"/>
    <w:rsid w:val="003328A4"/>
    <w:rsid w:val="00347020"/>
    <w:rsid w:val="00357E31"/>
    <w:rsid w:val="00363C28"/>
    <w:rsid w:val="00365244"/>
    <w:rsid w:val="00380941"/>
    <w:rsid w:val="003822B4"/>
    <w:rsid w:val="00384F13"/>
    <w:rsid w:val="003850D2"/>
    <w:rsid w:val="00385864"/>
    <w:rsid w:val="003939BD"/>
    <w:rsid w:val="003944B3"/>
    <w:rsid w:val="003A0010"/>
    <w:rsid w:val="003B1DBF"/>
    <w:rsid w:val="003B39FA"/>
    <w:rsid w:val="003B43F9"/>
    <w:rsid w:val="003B49FA"/>
    <w:rsid w:val="003C127B"/>
    <w:rsid w:val="003C39D1"/>
    <w:rsid w:val="003C4FF8"/>
    <w:rsid w:val="003C7524"/>
    <w:rsid w:val="003E27E8"/>
    <w:rsid w:val="003E63C2"/>
    <w:rsid w:val="003F01DC"/>
    <w:rsid w:val="003F5485"/>
    <w:rsid w:val="00404DB6"/>
    <w:rsid w:val="0041472A"/>
    <w:rsid w:val="00416D40"/>
    <w:rsid w:val="00431116"/>
    <w:rsid w:val="00434719"/>
    <w:rsid w:val="00435DE8"/>
    <w:rsid w:val="00455429"/>
    <w:rsid w:val="004608D2"/>
    <w:rsid w:val="00464101"/>
    <w:rsid w:val="00467E4A"/>
    <w:rsid w:val="00470C4F"/>
    <w:rsid w:val="004724B1"/>
    <w:rsid w:val="0047728C"/>
    <w:rsid w:val="0048398C"/>
    <w:rsid w:val="0048789B"/>
    <w:rsid w:val="00491173"/>
    <w:rsid w:val="004927F9"/>
    <w:rsid w:val="00496B23"/>
    <w:rsid w:val="004A0422"/>
    <w:rsid w:val="004A677A"/>
    <w:rsid w:val="004C276E"/>
    <w:rsid w:val="004C6420"/>
    <w:rsid w:val="004C7156"/>
    <w:rsid w:val="004D4C31"/>
    <w:rsid w:val="004E0C98"/>
    <w:rsid w:val="00511560"/>
    <w:rsid w:val="00511F98"/>
    <w:rsid w:val="005143F2"/>
    <w:rsid w:val="00522663"/>
    <w:rsid w:val="00524213"/>
    <w:rsid w:val="00524A19"/>
    <w:rsid w:val="0052712A"/>
    <w:rsid w:val="0052745A"/>
    <w:rsid w:val="00527D33"/>
    <w:rsid w:val="0054582A"/>
    <w:rsid w:val="00561EDE"/>
    <w:rsid w:val="00571A3C"/>
    <w:rsid w:val="00572F55"/>
    <w:rsid w:val="00580B09"/>
    <w:rsid w:val="005839DC"/>
    <w:rsid w:val="00594DFC"/>
    <w:rsid w:val="005A0EF9"/>
    <w:rsid w:val="005A39F6"/>
    <w:rsid w:val="005A55B5"/>
    <w:rsid w:val="005A704F"/>
    <w:rsid w:val="005E0BA2"/>
    <w:rsid w:val="005E5B73"/>
    <w:rsid w:val="005F0B91"/>
    <w:rsid w:val="005F0D77"/>
    <w:rsid w:val="00601B26"/>
    <w:rsid w:val="0060328E"/>
    <w:rsid w:val="006047BD"/>
    <w:rsid w:val="00606B3F"/>
    <w:rsid w:val="00613951"/>
    <w:rsid w:val="00613F8D"/>
    <w:rsid w:val="0062399E"/>
    <w:rsid w:val="006244A1"/>
    <w:rsid w:val="006244EF"/>
    <w:rsid w:val="00633FDA"/>
    <w:rsid w:val="00636BA3"/>
    <w:rsid w:val="00640C2A"/>
    <w:rsid w:val="00642950"/>
    <w:rsid w:val="006515F4"/>
    <w:rsid w:val="0065451A"/>
    <w:rsid w:val="0065718A"/>
    <w:rsid w:val="00661E85"/>
    <w:rsid w:val="00662718"/>
    <w:rsid w:val="00665E02"/>
    <w:rsid w:val="00665EF3"/>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3689"/>
    <w:rsid w:val="006E46C7"/>
    <w:rsid w:val="006F2C7E"/>
    <w:rsid w:val="00700029"/>
    <w:rsid w:val="007026E6"/>
    <w:rsid w:val="0070417B"/>
    <w:rsid w:val="00705687"/>
    <w:rsid w:val="00710EC1"/>
    <w:rsid w:val="0071434F"/>
    <w:rsid w:val="00717A44"/>
    <w:rsid w:val="00730452"/>
    <w:rsid w:val="00730AB9"/>
    <w:rsid w:val="007438D0"/>
    <w:rsid w:val="00747B80"/>
    <w:rsid w:val="00750A14"/>
    <w:rsid w:val="00752122"/>
    <w:rsid w:val="00755172"/>
    <w:rsid w:val="00757908"/>
    <w:rsid w:val="00760BA8"/>
    <w:rsid w:val="00761093"/>
    <w:rsid w:val="0076354D"/>
    <w:rsid w:val="0076497B"/>
    <w:rsid w:val="0076581B"/>
    <w:rsid w:val="007676A6"/>
    <w:rsid w:val="007770F0"/>
    <w:rsid w:val="00784F17"/>
    <w:rsid w:val="00791DD9"/>
    <w:rsid w:val="007958D9"/>
    <w:rsid w:val="007A2599"/>
    <w:rsid w:val="007A3A3B"/>
    <w:rsid w:val="007A585E"/>
    <w:rsid w:val="007C6D3F"/>
    <w:rsid w:val="007C6FE5"/>
    <w:rsid w:val="007D3CE2"/>
    <w:rsid w:val="007E2599"/>
    <w:rsid w:val="007E51F1"/>
    <w:rsid w:val="007E7133"/>
    <w:rsid w:val="008050A5"/>
    <w:rsid w:val="00810C5C"/>
    <w:rsid w:val="0081125C"/>
    <w:rsid w:val="008164B7"/>
    <w:rsid w:val="00821507"/>
    <w:rsid w:val="00831B8D"/>
    <w:rsid w:val="00833010"/>
    <w:rsid w:val="00843233"/>
    <w:rsid w:val="00856FED"/>
    <w:rsid w:val="008606E8"/>
    <w:rsid w:val="0086643E"/>
    <w:rsid w:val="00876BC8"/>
    <w:rsid w:val="008805F9"/>
    <w:rsid w:val="00882574"/>
    <w:rsid w:val="00883580"/>
    <w:rsid w:val="008839D0"/>
    <w:rsid w:val="008879E9"/>
    <w:rsid w:val="00890273"/>
    <w:rsid w:val="00891109"/>
    <w:rsid w:val="008927B4"/>
    <w:rsid w:val="0089362D"/>
    <w:rsid w:val="008B07C4"/>
    <w:rsid w:val="008B238A"/>
    <w:rsid w:val="008B27C6"/>
    <w:rsid w:val="008B3607"/>
    <w:rsid w:val="008D242E"/>
    <w:rsid w:val="008DC986"/>
    <w:rsid w:val="008E164A"/>
    <w:rsid w:val="008E3E35"/>
    <w:rsid w:val="008E5403"/>
    <w:rsid w:val="008E584A"/>
    <w:rsid w:val="008E5E3D"/>
    <w:rsid w:val="008E71A8"/>
    <w:rsid w:val="008F6F73"/>
    <w:rsid w:val="00904C3B"/>
    <w:rsid w:val="00905ED6"/>
    <w:rsid w:val="00907E0A"/>
    <w:rsid w:val="009113CF"/>
    <w:rsid w:val="00911B9F"/>
    <w:rsid w:val="0091523F"/>
    <w:rsid w:val="009167BB"/>
    <w:rsid w:val="00921C15"/>
    <w:rsid w:val="00922F8E"/>
    <w:rsid w:val="0092569C"/>
    <w:rsid w:val="00930E5B"/>
    <w:rsid w:val="00931AD1"/>
    <w:rsid w:val="0093430F"/>
    <w:rsid w:val="00943585"/>
    <w:rsid w:val="00951483"/>
    <w:rsid w:val="00951852"/>
    <w:rsid w:val="0096299C"/>
    <w:rsid w:val="00965DE8"/>
    <w:rsid w:val="0097344F"/>
    <w:rsid w:val="00973A6E"/>
    <w:rsid w:val="00975987"/>
    <w:rsid w:val="00977E61"/>
    <w:rsid w:val="009911BB"/>
    <w:rsid w:val="00992288"/>
    <w:rsid w:val="009A493B"/>
    <w:rsid w:val="009B0400"/>
    <w:rsid w:val="009B20E2"/>
    <w:rsid w:val="009B2894"/>
    <w:rsid w:val="009B3820"/>
    <w:rsid w:val="009B3B29"/>
    <w:rsid w:val="009B79E6"/>
    <w:rsid w:val="009C242E"/>
    <w:rsid w:val="009C4E81"/>
    <w:rsid w:val="009C5428"/>
    <w:rsid w:val="009C58CB"/>
    <w:rsid w:val="009D2CAA"/>
    <w:rsid w:val="009D7FBF"/>
    <w:rsid w:val="009E48F8"/>
    <w:rsid w:val="009E5E37"/>
    <w:rsid w:val="009F0D21"/>
    <w:rsid w:val="009F5C13"/>
    <w:rsid w:val="009F5C53"/>
    <w:rsid w:val="009F6179"/>
    <w:rsid w:val="009F7E18"/>
    <w:rsid w:val="00A04D29"/>
    <w:rsid w:val="00A07960"/>
    <w:rsid w:val="00A12950"/>
    <w:rsid w:val="00A16BC4"/>
    <w:rsid w:val="00A173E7"/>
    <w:rsid w:val="00A20EC5"/>
    <w:rsid w:val="00A21C9C"/>
    <w:rsid w:val="00A2338E"/>
    <w:rsid w:val="00A25632"/>
    <w:rsid w:val="00A26CB4"/>
    <w:rsid w:val="00A27544"/>
    <w:rsid w:val="00A33924"/>
    <w:rsid w:val="00A34BFC"/>
    <w:rsid w:val="00A3649C"/>
    <w:rsid w:val="00A40432"/>
    <w:rsid w:val="00A425DC"/>
    <w:rsid w:val="00A52C4A"/>
    <w:rsid w:val="00A53311"/>
    <w:rsid w:val="00A54ED0"/>
    <w:rsid w:val="00A5714D"/>
    <w:rsid w:val="00A6160F"/>
    <w:rsid w:val="00A62640"/>
    <w:rsid w:val="00A65091"/>
    <w:rsid w:val="00A73E5C"/>
    <w:rsid w:val="00A77FDD"/>
    <w:rsid w:val="00A81F91"/>
    <w:rsid w:val="00A97FD4"/>
    <w:rsid w:val="00AA020C"/>
    <w:rsid w:val="00AA61B1"/>
    <w:rsid w:val="00AB398E"/>
    <w:rsid w:val="00AB3A86"/>
    <w:rsid w:val="00AB3C8D"/>
    <w:rsid w:val="00AB7594"/>
    <w:rsid w:val="00AC596F"/>
    <w:rsid w:val="00AE08D5"/>
    <w:rsid w:val="00AE09D9"/>
    <w:rsid w:val="00AE69CD"/>
    <w:rsid w:val="00AE6E44"/>
    <w:rsid w:val="00AF1DBB"/>
    <w:rsid w:val="00AF599D"/>
    <w:rsid w:val="00AF6CE5"/>
    <w:rsid w:val="00B016BC"/>
    <w:rsid w:val="00B0469B"/>
    <w:rsid w:val="00B06C69"/>
    <w:rsid w:val="00B3052A"/>
    <w:rsid w:val="00B306AA"/>
    <w:rsid w:val="00B324A8"/>
    <w:rsid w:val="00B40D47"/>
    <w:rsid w:val="00B4185C"/>
    <w:rsid w:val="00B4300A"/>
    <w:rsid w:val="00B430AA"/>
    <w:rsid w:val="00B504A8"/>
    <w:rsid w:val="00B505AE"/>
    <w:rsid w:val="00B508C3"/>
    <w:rsid w:val="00B53F49"/>
    <w:rsid w:val="00B562B9"/>
    <w:rsid w:val="00B6059A"/>
    <w:rsid w:val="00B60C24"/>
    <w:rsid w:val="00B62FD1"/>
    <w:rsid w:val="00B6395A"/>
    <w:rsid w:val="00B76FE0"/>
    <w:rsid w:val="00B918B5"/>
    <w:rsid w:val="00B92B2A"/>
    <w:rsid w:val="00BA04E4"/>
    <w:rsid w:val="00BA2340"/>
    <w:rsid w:val="00BA2696"/>
    <w:rsid w:val="00BA5ABF"/>
    <w:rsid w:val="00BB13E5"/>
    <w:rsid w:val="00BB27FF"/>
    <w:rsid w:val="00BD0C61"/>
    <w:rsid w:val="00BD23C1"/>
    <w:rsid w:val="00BE0FE8"/>
    <w:rsid w:val="00BE4D64"/>
    <w:rsid w:val="00BF1C83"/>
    <w:rsid w:val="00BF42AE"/>
    <w:rsid w:val="00C01A07"/>
    <w:rsid w:val="00C01BF2"/>
    <w:rsid w:val="00C0583F"/>
    <w:rsid w:val="00C23CD5"/>
    <w:rsid w:val="00C278D1"/>
    <w:rsid w:val="00C32EB0"/>
    <w:rsid w:val="00C3697A"/>
    <w:rsid w:val="00C40C5B"/>
    <w:rsid w:val="00C4292E"/>
    <w:rsid w:val="00C45C07"/>
    <w:rsid w:val="00C4756D"/>
    <w:rsid w:val="00C61343"/>
    <w:rsid w:val="00C61440"/>
    <w:rsid w:val="00C647FA"/>
    <w:rsid w:val="00C65080"/>
    <w:rsid w:val="00C66649"/>
    <w:rsid w:val="00C719D9"/>
    <w:rsid w:val="00C72D52"/>
    <w:rsid w:val="00C8035D"/>
    <w:rsid w:val="00C81F3F"/>
    <w:rsid w:val="00C82EB9"/>
    <w:rsid w:val="00C84B94"/>
    <w:rsid w:val="00C86B1D"/>
    <w:rsid w:val="00C91E18"/>
    <w:rsid w:val="00C91F4B"/>
    <w:rsid w:val="00C944A5"/>
    <w:rsid w:val="00C94A02"/>
    <w:rsid w:val="00C957F5"/>
    <w:rsid w:val="00C95DF8"/>
    <w:rsid w:val="00CA5FDB"/>
    <w:rsid w:val="00CA690F"/>
    <w:rsid w:val="00CA73EE"/>
    <w:rsid w:val="00CB344B"/>
    <w:rsid w:val="00CB52B1"/>
    <w:rsid w:val="00CB5FB8"/>
    <w:rsid w:val="00CC3EB9"/>
    <w:rsid w:val="00CC50DC"/>
    <w:rsid w:val="00CE503D"/>
    <w:rsid w:val="00D0797C"/>
    <w:rsid w:val="00D1319B"/>
    <w:rsid w:val="00D14E7C"/>
    <w:rsid w:val="00D1684A"/>
    <w:rsid w:val="00D16D39"/>
    <w:rsid w:val="00D24D93"/>
    <w:rsid w:val="00D2706E"/>
    <w:rsid w:val="00D32348"/>
    <w:rsid w:val="00D42AF2"/>
    <w:rsid w:val="00D62495"/>
    <w:rsid w:val="00D703B0"/>
    <w:rsid w:val="00D74101"/>
    <w:rsid w:val="00D75322"/>
    <w:rsid w:val="00D75C36"/>
    <w:rsid w:val="00D81EAB"/>
    <w:rsid w:val="00D84942"/>
    <w:rsid w:val="00DC2168"/>
    <w:rsid w:val="00DC6DB9"/>
    <w:rsid w:val="00DE6CA8"/>
    <w:rsid w:val="00E022DC"/>
    <w:rsid w:val="00E02467"/>
    <w:rsid w:val="00E07D43"/>
    <w:rsid w:val="00E145F4"/>
    <w:rsid w:val="00E163E8"/>
    <w:rsid w:val="00E17DD9"/>
    <w:rsid w:val="00E321FC"/>
    <w:rsid w:val="00E53C18"/>
    <w:rsid w:val="00E5707F"/>
    <w:rsid w:val="00E631B6"/>
    <w:rsid w:val="00E65EC1"/>
    <w:rsid w:val="00E702E3"/>
    <w:rsid w:val="00E70325"/>
    <w:rsid w:val="00E74DB5"/>
    <w:rsid w:val="00E75B6B"/>
    <w:rsid w:val="00E84406"/>
    <w:rsid w:val="00EC43AA"/>
    <w:rsid w:val="00ED5AD1"/>
    <w:rsid w:val="00EE08CC"/>
    <w:rsid w:val="00EE2F73"/>
    <w:rsid w:val="00EF0BD3"/>
    <w:rsid w:val="00EF1D43"/>
    <w:rsid w:val="00EF2AFA"/>
    <w:rsid w:val="00EF3C64"/>
    <w:rsid w:val="00EF3DCC"/>
    <w:rsid w:val="00F001BF"/>
    <w:rsid w:val="00F00348"/>
    <w:rsid w:val="00F1231D"/>
    <w:rsid w:val="00F12AB1"/>
    <w:rsid w:val="00F22367"/>
    <w:rsid w:val="00F2482A"/>
    <w:rsid w:val="00F25648"/>
    <w:rsid w:val="00F33835"/>
    <w:rsid w:val="00F34426"/>
    <w:rsid w:val="00F34F95"/>
    <w:rsid w:val="00F454C9"/>
    <w:rsid w:val="00F45A4C"/>
    <w:rsid w:val="00F571AB"/>
    <w:rsid w:val="00F57643"/>
    <w:rsid w:val="00F647DD"/>
    <w:rsid w:val="00F65A54"/>
    <w:rsid w:val="00F80394"/>
    <w:rsid w:val="00F81800"/>
    <w:rsid w:val="00F81965"/>
    <w:rsid w:val="00F8624A"/>
    <w:rsid w:val="00F87687"/>
    <w:rsid w:val="00F91A48"/>
    <w:rsid w:val="00F9365A"/>
    <w:rsid w:val="00F96752"/>
    <w:rsid w:val="00FA6557"/>
    <w:rsid w:val="00FA6C25"/>
    <w:rsid w:val="00FA72A8"/>
    <w:rsid w:val="00FB2244"/>
    <w:rsid w:val="00FB7A9E"/>
    <w:rsid w:val="00FB7C6E"/>
    <w:rsid w:val="00FC49FF"/>
    <w:rsid w:val="00FC5BE7"/>
    <w:rsid w:val="00FC6195"/>
    <w:rsid w:val="00FD19F1"/>
    <w:rsid w:val="00FD39BF"/>
    <w:rsid w:val="00FD73C7"/>
    <w:rsid w:val="00FE24FC"/>
    <w:rsid w:val="00FE3786"/>
    <w:rsid w:val="00FF1137"/>
    <w:rsid w:val="00FF6949"/>
    <w:rsid w:val="00FF6C3F"/>
    <w:rsid w:val="018A8D1D"/>
    <w:rsid w:val="01945123"/>
    <w:rsid w:val="01BEDC9C"/>
    <w:rsid w:val="01F31C03"/>
    <w:rsid w:val="020CFDFB"/>
    <w:rsid w:val="029A7B8B"/>
    <w:rsid w:val="02ABD5CB"/>
    <w:rsid w:val="0351DF37"/>
    <w:rsid w:val="03733E68"/>
    <w:rsid w:val="03F03079"/>
    <w:rsid w:val="0443FC7D"/>
    <w:rsid w:val="04532C86"/>
    <w:rsid w:val="04623C1B"/>
    <w:rsid w:val="046F44A0"/>
    <w:rsid w:val="058F959C"/>
    <w:rsid w:val="05B7D0ED"/>
    <w:rsid w:val="05C40BAA"/>
    <w:rsid w:val="05F3C8F7"/>
    <w:rsid w:val="05FA38A4"/>
    <w:rsid w:val="060AFAD5"/>
    <w:rsid w:val="0769B2E7"/>
    <w:rsid w:val="081132B5"/>
    <w:rsid w:val="0894A166"/>
    <w:rsid w:val="0982CF95"/>
    <w:rsid w:val="09E51842"/>
    <w:rsid w:val="09F49208"/>
    <w:rsid w:val="0A8E8372"/>
    <w:rsid w:val="0AC5D8F2"/>
    <w:rsid w:val="0AD41D35"/>
    <w:rsid w:val="0AEA9766"/>
    <w:rsid w:val="0B6D8E25"/>
    <w:rsid w:val="0BEDE748"/>
    <w:rsid w:val="0C179FFF"/>
    <w:rsid w:val="0C1C29A9"/>
    <w:rsid w:val="0C2FE8F1"/>
    <w:rsid w:val="0C301E54"/>
    <w:rsid w:val="0C3D2218"/>
    <w:rsid w:val="0CBEB300"/>
    <w:rsid w:val="0DA27152"/>
    <w:rsid w:val="0DDA5E82"/>
    <w:rsid w:val="0E644C87"/>
    <w:rsid w:val="0E91BC9B"/>
    <w:rsid w:val="0F00BC0B"/>
    <w:rsid w:val="0F3B81F8"/>
    <w:rsid w:val="102049E4"/>
    <w:rsid w:val="10A8E714"/>
    <w:rsid w:val="111FDF2B"/>
    <w:rsid w:val="11B417E7"/>
    <w:rsid w:val="11BB57CF"/>
    <w:rsid w:val="123F7D44"/>
    <w:rsid w:val="1247C6A2"/>
    <w:rsid w:val="12B23F68"/>
    <w:rsid w:val="12E3B5F9"/>
    <w:rsid w:val="134AC436"/>
    <w:rsid w:val="134E6A0F"/>
    <w:rsid w:val="135D8C64"/>
    <w:rsid w:val="13B987DB"/>
    <w:rsid w:val="13FA8892"/>
    <w:rsid w:val="14384AD5"/>
    <w:rsid w:val="1453A0E6"/>
    <w:rsid w:val="14866AB0"/>
    <w:rsid w:val="148C00FA"/>
    <w:rsid w:val="149C9DD1"/>
    <w:rsid w:val="15007989"/>
    <w:rsid w:val="152D8FE7"/>
    <w:rsid w:val="1566ACC0"/>
    <w:rsid w:val="15745576"/>
    <w:rsid w:val="15B8734B"/>
    <w:rsid w:val="15FFD28A"/>
    <w:rsid w:val="16161E26"/>
    <w:rsid w:val="161FE8CA"/>
    <w:rsid w:val="162CE8D3"/>
    <w:rsid w:val="16503D19"/>
    <w:rsid w:val="16627DD8"/>
    <w:rsid w:val="1675A02A"/>
    <w:rsid w:val="16A47708"/>
    <w:rsid w:val="171D7D1B"/>
    <w:rsid w:val="176C1328"/>
    <w:rsid w:val="179E1F85"/>
    <w:rsid w:val="17AE9AF7"/>
    <w:rsid w:val="17DCCD0F"/>
    <w:rsid w:val="17E22BC0"/>
    <w:rsid w:val="17E4D904"/>
    <w:rsid w:val="1817E2A4"/>
    <w:rsid w:val="18191DD4"/>
    <w:rsid w:val="1868E785"/>
    <w:rsid w:val="189B84BF"/>
    <w:rsid w:val="18AE711D"/>
    <w:rsid w:val="191654FD"/>
    <w:rsid w:val="199AD6EE"/>
    <w:rsid w:val="19B2C4DE"/>
    <w:rsid w:val="19C1D8A6"/>
    <w:rsid w:val="19E62EDC"/>
    <w:rsid w:val="1A84DA39"/>
    <w:rsid w:val="1AAC9E7D"/>
    <w:rsid w:val="1ACC56DA"/>
    <w:rsid w:val="1B986527"/>
    <w:rsid w:val="1B9CD0CE"/>
    <w:rsid w:val="1BC1FC10"/>
    <w:rsid w:val="1BE4D1EE"/>
    <w:rsid w:val="1BFA4BC3"/>
    <w:rsid w:val="1C85A5CF"/>
    <w:rsid w:val="1D1DB9CD"/>
    <w:rsid w:val="1DEEB6D0"/>
    <w:rsid w:val="1E524784"/>
    <w:rsid w:val="1EE7CD62"/>
    <w:rsid w:val="1EFB9CD6"/>
    <w:rsid w:val="1F36AA86"/>
    <w:rsid w:val="1F89ED59"/>
    <w:rsid w:val="1FD14EE9"/>
    <w:rsid w:val="1FDE1032"/>
    <w:rsid w:val="202511A7"/>
    <w:rsid w:val="206628AD"/>
    <w:rsid w:val="212F02AE"/>
    <w:rsid w:val="215BF409"/>
    <w:rsid w:val="21E953AA"/>
    <w:rsid w:val="21E9FEFC"/>
    <w:rsid w:val="221B21E0"/>
    <w:rsid w:val="22353E3F"/>
    <w:rsid w:val="22AE52F8"/>
    <w:rsid w:val="23D7534C"/>
    <w:rsid w:val="23F1FAF6"/>
    <w:rsid w:val="246D81A7"/>
    <w:rsid w:val="256AC651"/>
    <w:rsid w:val="25C5B12E"/>
    <w:rsid w:val="2651DBFD"/>
    <w:rsid w:val="26DE610D"/>
    <w:rsid w:val="26F981E3"/>
    <w:rsid w:val="275B23FA"/>
    <w:rsid w:val="287DA264"/>
    <w:rsid w:val="293995AB"/>
    <w:rsid w:val="298A71BE"/>
    <w:rsid w:val="29962D1A"/>
    <w:rsid w:val="2A0F9BA7"/>
    <w:rsid w:val="2A1FABB4"/>
    <w:rsid w:val="2A21A871"/>
    <w:rsid w:val="2A805D9A"/>
    <w:rsid w:val="2AE077B5"/>
    <w:rsid w:val="2AED91F2"/>
    <w:rsid w:val="2B4740AC"/>
    <w:rsid w:val="2C0CF3D2"/>
    <w:rsid w:val="2C517472"/>
    <w:rsid w:val="2C54E926"/>
    <w:rsid w:val="2C86E211"/>
    <w:rsid w:val="2CC4D1D6"/>
    <w:rsid w:val="2CCFF0CA"/>
    <w:rsid w:val="2CE12DDA"/>
    <w:rsid w:val="2D3793DD"/>
    <w:rsid w:val="2D444B45"/>
    <w:rsid w:val="2DA99370"/>
    <w:rsid w:val="2E2DD627"/>
    <w:rsid w:val="2E4D3D01"/>
    <w:rsid w:val="2EBBFA90"/>
    <w:rsid w:val="2EBFFA68"/>
    <w:rsid w:val="2EE28BEE"/>
    <w:rsid w:val="2FAA313B"/>
    <w:rsid w:val="30381D0F"/>
    <w:rsid w:val="315301DC"/>
    <w:rsid w:val="3181BFA1"/>
    <w:rsid w:val="32029751"/>
    <w:rsid w:val="324B63FD"/>
    <w:rsid w:val="328A7653"/>
    <w:rsid w:val="32A1B658"/>
    <w:rsid w:val="32CEB5C7"/>
    <w:rsid w:val="32E1FF43"/>
    <w:rsid w:val="330E188C"/>
    <w:rsid w:val="3341D4FC"/>
    <w:rsid w:val="33490643"/>
    <w:rsid w:val="33A8B5F3"/>
    <w:rsid w:val="34064AFE"/>
    <w:rsid w:val="343E2B6E"/>
    <w:rsid w:val="346ACB70"/>
    <w:rsid w:val="347C4E56"/>
    <w:rsid w:val="3521E16F"/>
    <w:rsid w:val="35AE0698"/>
    <w:rsid w:val="366A44F2"/>
    <w:rsid w:val="36853BD5"/>
    <w:rsid w:val="368F8F44"/>
    <w:rsid w:val="36A7D26D"/>
    <w:rsid w:val="37206A13"/>
    <w:rsid w:val="3865EAAF"/>
    <w:rsid w:val="38CEB735"/>
    <w:rsid w:val="3990FDFB"/>
    <w:rsid w:val="3996A7F5"/>
    <w:rsid w:val="39A01967"/>
    <w:rsid w:val="39BB252E"/>
    <w:rsid w:val="39E54085"/>
    <w:rsid w:val="39F01A36"/>
    <w:rsid w:val="3A6CDDB1"/>
    <w:rsid w:val="3AEBCF9C"/>
    <w:rsid w:val="3B0F7A49"/>
    <w:rsid w:val="3B25B44D"/>
    <w:rsid w:val="3BFE2739"/>
    <w:rsid w:val="3C2CF3A0"/>
    <w:rsid w:val="3CDD8E04"/>
    <w:rsid w:val="3D014958"/>
    <w:rsid w:val="3D1B3D9E"/>
    <w:rsid w:val="3DE617C7"/>
    <w:rsid w:val="3EAB5C4D"/>
    <w:rsid w:val="3EEE9F06"/>
    <w:rsid w:val="3F183D63"/>
    <w:rsid w:val="3F1864BF"/>
    <w:rsid w:val="3F1FDB55"/>
    <w:rsid w:val="3F53EBEC"/>
    <w:rsid w:val="405499B4"/>
    <w:rsid w:val="405DF02D"/>
    <w:rsid w:val="40625E95"/>
    <w:rsid w:val="410871EC"/>
    <w:rsid w:val="411856F6"/>
    <w:rsid w:val="4144C431"/>
    <w:rsid w:val="4194C422"/>
    <w:rsid w:val="41E290A7"/>
    <w:rsid w:val="41F28144"/>
    <w:rsid w:val="42CE3FBA"/>
    <w:rsid w:val="42EA3397"/>
    <w:rsid w:val="42FC75A1"/>
    <w:rsid w:val="4377167A"/>
    <w:rsid w:val="43973972"/>
    <w:rsid w:val="43F58631"/>
    <w:rsid w:val="43FB82C9"/>
    <w:rsid w:val="4415F552"/>
    <w:rsid w:val="447BE91E"/>
    <w:rsid w:val="44A9E219"/>
    <w:rsid w:val="44B29110"/>
    <w:rsid w:val="44B6BEE8"/>
    <w:rsid w:val="44C26B78"/>
    <w:rsid w:val="44E9CA92"/>
    <w:rsid w:val="462DD7D9"/>
    <w:rsid w:val="4666D9A9"/>
    <w:rsid w:val="467477D1"/>
    <w:rsid w:val="46893001"/>
    <w:rsid w:val="46EAB47B"/>
    <w:rsid w:val="4744321F"/>
    <w:rsid w:val="485FDE90"/>
    <w:rsid w:val="4888B6C8"/>
    <w:rsid w:val="48F11B90"/>
    <w:rsid w:val="4923373D"/>
    <w:rsid w:val="49B01409"/>
    <w:rsid w:val="4A0F5F57"/>
    <w:rsid w:val="4B1C09E7"/>
    <w:rsid w:val="4B4972D8"/>
    <w:rsid w:val="4B82BDFF"/>
    <w:rsid w:val="4C6562D4"/>
    <w:rsid w:val="4C6647A5"/>
    <w:rsid w:val="4C888CEC"/>
    <w:rsid w:val="4CC0EAF5"/>
    <w:rsid w:val="4D5BAD6C"/>
    <w:rsid w:val="4D72503D"/>
    <w:rsid w:val="4D9BB846"/>
    <w:rsid w:val="4DC65F67"/>
    <w:rsid w:val="4DEC633D"/>
    <w:rsid w:val="4E0CAD51"/>
    <w:rsid w:val="4E7E786E"/>
    <w:rsid w:val="4E96B22E"/>
    <w:rsid w:val="4F20CA65"/>
    <w:rsid w:val="513C0FE2"/>
    <w:rsid w:val="515777D0"/>
    <w:rsid w:val="517C4DCB"/>
    <w:rsid w:val="51C40341"/>
    <w:rsid w:val="52128ACB"/>
    <w:rsid w:val="522BAB78"/>
    <w:rsid w:val="523F66B0"/>
    <w:rsid w:val="524A1FB8"/>
    <w:rsid w:val="527965CD"/>
    <w:rsid w:val="52B36996"/>
    <w:rsid w:val="52EFD6B2"/>
    <w:rsid w:val="5384395E"/>
    <w:rsid w:val="54111A4A"/>
    <w:rsid w:val="5477220B"/>
    <w:rsid w:val="55527478"/>
    <w:rsid w:val="555745A6"/>
    <w:rsid w:val="556423AA"/>
    <w:rsid w:val="5673B822"/>
    <w:rsid w:val="568517F1"/>
    <w:rsid w:val="571D2C90"/>
    <w:rsid w:val="573E4596"/>
    <w:rsid w:val="58112A27"/>
    <w:rsid w:val="584D2DBB"/>
    <w:rsid w:val="58F5D1A8"/>
    <w:rsid w:val="593CB31A"/>
    <w:rsid w:val="599E80EE"/>
    <w:rsid w:val="59A50760"/>
    <w:rsid w:val="59B7873D"/>
    <w:rsid w:val="59F4BF63"/>
    <w:rsid w:val="59FABA3F"/>
    <w:rsid w:val="5A58AD98"/>
    <w:rsid w:val="5A60A6E5"/>
    <w:rsid w:val="5A702FAF"/>
    <w:rsid w:val="5A95AF54"/>
    <w:rsid w:val="5B2BEDFD"/>
    <w:rsid w:val="5B74FE4F"/>
    <w:rsid w:val="5C184B1E"/>
    <w:rsid w:val="5C3BDF8B"/>
    <w:rsid w:val="5C753284"/>
    <w:rsid w:val="5C9062E5"/>
    <w:rsid w:val="5CD97F7F"/>
    <w:rsid w:val="5CE3955A"/>
    <w:rsid w:val="5D014830"/>
    <w:rsid w:val="5DDD592D"/>
    <w:rsid w:val="5DE7FBCC"/>
    <w:rsid w:val="5EEDA27D"/>
    <w:rsid w:val="5F2C4EE5"/>
    <w:rsid w:val="5F6AB3AD"/>
    <w:rsid w:val="5FE36358"/>
    <w:rsid w:val="601C6D84"/>
    <w:rsid w:val="60490C6A"/>
    <w:rsid w:val="60AA9AE4"/>
    <w:rsid w:val="60B68D81"/>
    <w:rsid w:val="6156A245"/>
    <w:rsid w:val="61755C7A"/>
    <w:rsid w:val="61948EDF"/>
    <w:rsid w:val="61AD7997"/>
    <w:rsid w:val="620799FC"/>
    <w:rsid w:val="6334E04C"/>
    <w:rsid w:val="63733516"/>
    <w:rsid w:val="63DD8BF2"/>
    <w:rsid w:val="63E3D275"/>
    <w:rsid w:val="644970FD"/>
    <w:rsid w:val="64F41C14"/>
    <w:rsid w:val="64F8B82F"/>
    <w:rsid w:val="64FFCB50"/>
    <w:rsid w:val="65440ECD"/>
    <w:rsid w:val="657A8799"/>
    <w:rsid w:val="65A35B3A"/>
    <w:rsid w:val="680BDF0B"/>
    <w:rsid w:val="687CF29D"/>
    <w:rsid w:val="68D34A01"/>
    <w:rsid w:val="695C7A21"/>
    <w:rsid w:val="69F0AFDC"/>
    <w:rsid w:val="69F2C4CF"/>
    <w:rsid w:val="6A0DD5B9"/>
    <w:rsid w:val="6A5A11B2"/>
    <w:rsid w:val="6A988462"/>
    <w:rsid w:val="6B49420E"/>
    <w:rsid w:val="6B59EA39"/>
    <w:rsid w:val="6BEE7380"/>
    <w:rsid w:val="6C2BE160"/>
    <w:rsid w:val="6C2E6F71"/>
    <w:rsid w:val="6C621242"/>
    <w:rsid w:val="6CD7872D"/>
    <w:rsid w:val="6D32CDCD"/>
    <w:rsid w:val="6D62CF35"/>
    <w:rsid w:val="6D71C25F"/>
    <w:rsid w:val="6DAE3402"/>
    <w:rsid w:val="6E69D15D"/>
    <w:rsid w:val="6EB6A193"/>
    <w:rsid w:val="6EC262EF"/>
    <w:rsid w:val="6F4B0CB3"/>
    <w:rsid w:val="6F97A02F"/>
    <w:rsid w:val="6FB455AB"/>
    <w:rsid w:val="6FDD451F"/>
    <w:rsid w:val="7016D241"/>
    <w:rsid w:val="7091719E"/>
    <w:rsid w:val="714FD15B"/>
    <w:rsid w:val="717CA710"/>
    <w:rsid w:val="7205D5A6"/>
    <w:rsid w:val="72490814"/>
    <w:rsid w:val="7279B2DD"/>
    <w:rsid w:val="73055DDE"/>
    <w:rsid w:val="738A5250"/>
    <w:rsid w:val="7393662C"/>
    <w:rsid w:val="7395CA44"/>
    <w:rsid w:val="73C2DAB0"/>
    <w:rsid w:val="740701E4"/>
    <w:rsid w:val="742DA1C0"/>
    <w:rsid w:val="7488A5DD"/>
    <w:rsid w:val="74D4CA6A"/>
    <w:rsid w:val="74E7D15F"/>
    <w:rsid w:val="750A2024"/>
    <w:rsid w:val="7563CF25"/>
    <w:rsid w:val="75AE2CB7"/>
    <w:rsid w:val="75F3609E"/>
    <w:rsid w:val="76F737D5"/>
    <w:rsid w:val="7722DE17"/>
    <w:rsid w:val="776A17DA"/>
    <w:rsid w:val="786FBD41"/>
    <w:rsid w:val="78CA9830"/>
    <w:rsid w:val="797F1696"/>
    <w:rsid w:val="7A12000A"/>
    <w:rsid w:val="7A301D66"/>
    <w:rsid w:val="7A6D7C08"/>
    <w:rsid w:val="7B090E28"/>
    <w:rsid w:val="7B3EF8A1"/>
    <w:rsid w:val="7B8A2BD5"/>
    <w:rsid w:val="7BD6380D"/>
    <w:rsid w:val="7BFAC213"/>
    <w:rsid w:val="7C6D6017"/>
    <w:rsid w:val="7C74C59F"/>
    <w:rsid w:val="7C98408F"/>
    <w:rsid w:val="7D79088B"/>
    <w:rsid w:val="7D870346"/>
    <w:rsid w:val="7D9EAC20"/>
    <w:rsid w:val="7DA15877"/>
    <w:rsid w:val="7DEA27C7"/>
    <w:rsid w:val="7E377249"/>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2C494FF3-B714-48A8-84F4-DA8A5E9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pancare.eu" TargetMode="External"/><Relationship Id="rId23" Type="http://schemas.openxmlformats.org/officeDocument/2006/relationships/image" Target="media/image5.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FE41E5-0084-495A-B28C-A1CA97EA791B}">
  <ds:schemaRefs>
    <ds:schemaRef ds:uri="http://schemas.microsoft.com/sharepoint/v3/contenttype/forms"/>
  </ds:schemaRefs>
</ds:datastoreItem>
</file>

<file path=customXml/itemProps3.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1530</Words>
  <Characters>8417</Characters>
  <Application>Microsoft Office Word</Application>
  <DocSecurity>0</DocSecurity>
  <Lines>70</Lines>
  <Paragraphs>19</Paragraphs>
  <ScaleCrop>false</ScaleCrop>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286</cp:revision>
  <dcterms:created xsi:type="dcterms:W3CDTF">2026-03-17T10:31:00Z</dcterms:created>
  <dcterms:modified xsi:type="dcterms:W3CDTF">2026-09-15T10:16:00Z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